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68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68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68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四川省青年律师领军人才训练营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个人信息登记表</w:t>
      </w:r>
    </w:p>
    <w:p>
      <w:pPr>
        <w:spacing w:line="64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80" w:firstLineChars="4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所在律协：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640" w:lineRule="exact"/>
        <w:jc w:val="center"/>
        <w:rPr>
          <w:rFonts w:ascii="Times New Roman" w:hAnsi="黑体" w:eastAsia="宋体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四川省律师协会</w:t>
      </w:r>
    </w:p>
    <w:p>
      <w:pPr>
        <w:spacing w:line="640" w:lineRule="exact"/>
        <w:jc w:val="center"/>
        <w:rPr>
          <w:rFonts w:ascii="Times New Roman" w:hAnsi="黑体" w:eastAsia="宋体" w:cs="Times New Roman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32"/>
          <w:szCs w:val="32"/>
        </w:rPr>
        <w:t>年制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填 报 说 明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填报人要按照本说明如实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认真填写，</w:t>
      </w:r>
      <w:r>
        <w:rPr>
          <w:rFonts w:hint="eastAsia" w:ascii="仿宋_GB2312" w:hAnsi="仿宋_GB2312" w:eastAsia="仿宋_GB2312" w:cs="仿宋_GB2312"/>
          <w:sz w:val="28"/>
          <w:szCs w:val="28"/>
        </w:rPr>
        <w:t>各市州律师协会要对填写内容认真审核。登记表一式两份，报省律协一份，各市州律师协会留存一份。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1.“民族”要写全称。如：“汉族”、“土家族”，不能简称“汉”“土”等。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2.“政治面貌”填写“中共党员”、“民主党派”、“无党派”、“群众”，民主党派要填写规范简称。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3.“出生日期”按公历填写年月日。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4.“起始执业年月”按取得律师执业证书的时间。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5.“学历学位”按国家教育行政部门的规定填写在国内外获得的、国家承认的学历或学位。党校学历前加“中央党校”或“省级党校”。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6．“个人简历”从高中以后填起，要连续填写，不能间断。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7．“担任律师协会职务”按会长、副会长、常务理事、理事、监事长、监事、两专委员会任职等填写。“担任律师事务所职务”按律师事务所全称和主任、副主任、合伙人填写。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8.“参加政治理论培训或业务培训情况”，要填写具体培训组织名称、参加培训具体情况。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9.填写登记表同时需提供免冠蓝底正装彩色电子版2寸照片，照片为jpg格式。为保证显示效果，每张照片的数据量不小于100kb。</w:t>
      </w:r>
    </w:p>
    <w:p>
      <w:pPr>
        <w:spacing w:line="640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 w:val="0"/>
        <w:jc w:val="both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华文中宋" w:hAnsi="华文中宋" w:eastAsia="华文中宋" w:cs="华文中宋"/>
          <w:sz w:val="48"/>
          <w:szCs w:val="48"/>
        </w:rPr>
      </w:pPr>
      <w:r>
        <w:rPr>
          <w:rFonts w:hint="eastAsia" w:ascii="华文中宋" w:hAnsi="华文中宋" w:eastAsia="华文中宋" w:cs="华文中宋"/>
          <w:sz w:val="48"/>
          <w:szCs w:val="48"/>
        </w:rPr>
        <w:br w:type="page"/>
      </w:r>
    </w:p>
    <w:tbl>
      <w:tblPr>
        <w:tblStyle w:val="2"/>
        <w:tblpPr w:leftFromText="180" w:rightFromText="180" w:vertAnchor="text" w:horzAnchor="page" w:tblpXSpec="center" w:tblpY="260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25"/>
        <w:gridCol w:w="218"/>
        <w:gridCol w:w="763"/>
        <w:gridCol w:w="1030"/>
        <w:gridCol w:w="185"/>
        <w:gridCol w:w="463"/>
        <w:gridCol w:w="594"/>
        <w:gridCol w:w="173"/>
        <w:gridCol w:w="1386"/>
        <w:gridCol w:w="110"/>
        <w:gridCol w:w="90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b/>
                <w:szCs w:val="21"/>
                <w:u w:val="single"/>
              </w:rPr>
            </w:pPr>
          </w:p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b/>
                <w:szCs w:val="21"/>
                <w:u w:val="single"/>
              </w:rPr>
            </w:pPr>
          </w:p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b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起始执业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手机号码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微信号</w:t>
            </w:r>
          </w:p>
        </w:tc>
        <w:tc>
          <w:tcPr>
            <w:tcW w:w="383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623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执业证号</w:t>
            </w:r>
          </w:p>
        </w:tc>
        <w:tc>
          <w:tcPr>
            <w:tcW w:w="623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5" w:type="dxa"/>
            <w:gridSpan w:val="3"/>
            <w:vMerge w:val="continue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8222" w:type="dxa"/>
            <w:gridSpan w:val="12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执业机构</w:t>
            </w:r>
          </w:p>
        </w:tc>
        <w:tc>
          <w:tcPr>
            <w:tcW w:w="3621" w:type="dxa"/>
            <w:gridSpan w:val="5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3371" w:type="dxa"/>
            <w:gridSpan w:val="4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担任律师协会职务</w:t>
            </w:r>
          </w:p>
        </w:tc>
        <w:tc>
          <w:tcPr>
            <w:tcW w:w="8222" w:type="dxa"/>
            <w:gridSpan w:val="12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（就读院校）</w:t>
            </w: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本科/学士</w:t>
            </w:r>
          </w:p>
        </w:tc>
        <w:tc>
          <w:tcPr>
            <w:tcW w:w="2441" w:type="dxa"/>
            <w:gridSpan w:val="4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7" w:type="dxa"/>
            <w:gridSpan w:val="2"/>
            <w:vMerge w:val="restart"/>
            <w:noWrap w:val="0"/>
            <w:vAlign w:val="center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</w:t>
            </w:r>
          </w:p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研究生/硕士</w:t>
            </w:r>
          </w:p>
        </w:tc>
        <w:tc>
          <w:tcPr>
            <w:tcW w:w="2441" w:type="dxa"/>
            <w:gridSpan w:val="4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7" w:type="dxa"/>
            <w:gridSpan w:val="2"/>
            <w:vMerge w:val="continue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博士及以上</w:t>
            </w:r>
          </w:p>
        </w:tc>
        <w:tc>
          <w:tcPr>
            <w:tcW w:w="2441" w:type="dxa"/>
            <w:gridSpan w:val="4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7" w:type="dxa"/>
            <w:gridSpan w:val="2"/>
            <w:vMerge w:val="continue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640" w:lineRule="exact"/>
        <w:rPr>
          <w:rFonts w:hint="eastAsia" w:ascii="仿宋_GB2312" w:hAnsi="仿宋_GB2312" w:eastAsia="仿宋_GB2312" w:cs="仿宋_GB2312"/>
          <w:sz w:val="13"/>
          <w:szCs w:val="13"/>
        </w:rPr>
      </w:pPr>
    </w:p>
    <w:tbl>
      <w:tblPr>
        <w:tblStyle w:val="2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6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1440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（高中填起，需不间断填写简历：时间、单位、职务等）</w:t>
            </w:r>
          </w:p>
          <w:p>
            <w:pPr>
              <w:ind w:right="144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144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144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学术成果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曾受过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何种处分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何种荣誉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132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所在律师事务所评价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（加盖所在律师事务所公章）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所在律师协会评价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（加盖所在律师协会公章）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40D9D"/>
    <w:rsid w:val="04F40D9D"/>
    <w:rsid w:val="680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2020-09-21T07:22:00Z</dcterms:created>
  <dc:creator>桐儿</dc:creator>
  <cp:lastModifiedBy>lh</cp:lastModifiedBy>
  <dcterms:modified xsi:type="dcterms:W3CDTF">2021-11-24T03:19:30Z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E847EDEF89C9400B833491552B94EAF5</vt:lpwstr>
  </property>
</Properties>
</file>