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ordWrap/>
        <w:ind w:firstLine="3240" w:firstLineChars="9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“豌豆荚”少年家事审判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理论与实务研讨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征文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统计表</w:t>
      </w:r>
    </w:p>
    <w:p>
      <w:pPr>
        <w:wordWrap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填报单位：                 联系人：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tbl>
      <w:tblPr>
        <w:tblStyle w:val="6"/>
        <w:tblW w:w="13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065"/>
        <w:gridCol w:w="1230"/>
        <w:gridCol w:w="1485"/>
        <w:gridCol w:w="1185"/>
        <w:gridCol w:w="1605"/>
        <w:gridCol w:w="1620"/>
        <w:gridCol w:w="1618"/>
        <w:gridCol w:w="160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86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06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作者</w:t>
            </w:r>
          </w:p>
        </w:tc>
        <w:tc>
          <w:tcPr>
            <w:tcW w:w="1230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48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题目</w:t>
            </w:r>
          </w:p>
        </w:tc>
        <w:tc>
          <w:tcPr>
            <w:tcW w:w="118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字数</w:t>
            </w:r>
          </w:p>
        </w:tc>
        <w:tc>
          <w:tcPr>
            <w:tcW w:w="160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1620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职务职称</w:t>
            </w:r>
          </w:p>
        </w:tc>
        <w:tc>
          <w:tcPr>
            <w:tcW w:w="1618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手机号码</w:t>
            </w:r>
          </w:p>
        </w:tc>
        <w:tc>
          <w:tcPr>
            <w:tcW w:w="1607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联系邮箱</w:t>
            </w:r>
          </w:p>
        </w:tc>
        <w:tc>
          <w:tcPr>
            <w:tcW w:w="1067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18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067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86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18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067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18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067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18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067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18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067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18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067" w:type="dxa"/>
            <w:vAlign w:val="top"/>
          </w:tcPr>
          <w:p>
            <w:pPr>
              <w:wordWrap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</w:tbl>
    <w:p>
      <w:pPr>
        <w:wordWrap/>
        <w:jc w:val="both"/>
        <w:rPr>
          <w:rFonts w:hint="eastAsia" w:ascii="仿宋" w:hAnsi="仿宋" w:eastAsia="仿宋"/>
          <w:sz w:val="32"/>
          <w:szCs w:val="32"/>
        </w:rPr>
      </w:pPr>
    </w:p>
    <w:p/>
    <w:sectPr>
      <w:pgSz w:w="16838" w:h="11906" w:orient="landscape"/>
      <w:pgMar w:top="1531" w:right="1985" w:bottom="1417" w:left="1701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14D73"/>
    <w:rsid w:val="026C59BB"/>
    <w:rsid w:val="38C14D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2022-04-13T07:25:00Z</dcterms:created>
  <dc:creator>曹曦</dc:creator>
  <cp:lastModifiedBy>M</cp:lastModifiedBy>
  <dcterms:modified xsi:type="dcterms:W3CDTF">2022-04-13T07:25:29Z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