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bookmarkStart w:id="4" w:name="_GoBack"/>
      <w:bookmarkEnd w:id="4"/>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0" distR="0" simplePos="0" relativeHeight="251659264" behindDoc="1" locked="0" layoutInCell="1" allowOverlap="1">
            <wp:simplePos x="0" y="0"/>
            <wp:positionH relativeFrom="column">
              <wp:posOffset>-10795</wp:posOffset>
            </wp:positionH>
            <wp:positionV relativeFrom="paragraph">
              <wp:posOffset>159385</wp:posOffset>
            </wp:positionV>
            <wp:extent cx="5579745" cy="1783080"/>
            <wp:effectExtent l="0" t="0" r="1905" b="7620"/>
            <wp:wrapNone/>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5" cstate="print"/>
                    <a:srcRect/>
                    <a:stretch>
                      <a:fillRect/>
                    </a:stretch>
                  </pic:blipFill>
                  <pic:spPr>
                    <a:xfrm>
                      <a:off x="0" y="0"/>
                      <a:ext cx="5579745" cy="1783080"/>
                    </a:xfrm>
                    <a:prstGeom prst="rect">
                      <a:avLst/>
                    </a:prstGeom>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eastAsia="仿宋_GB2312"/>
          <w:color w:val="FF0000"/>
          <w:sz w:val="32"/>
          <w:szCs w:val="32"/>
        </w:rPr>
      </w:pPr>
      <w:r>
        <w:rPr>
          <w:rFonts w:hint="eastAsia" w:ascii="仿宋_GB2312" w:eastAsia="仿宋_GB2312"/>
          <w:sz w:val="32"/>
          <w:szCs w:val="32"/>
        </w:rPr>
        <w:t>川律协〔</w:t>
      </w:r>
      <w:r>
        <w:rPr>
          <w:rFonts w:hint="eastAsia" w:ascii="仿宋_GB2312" w:eastAsia="仿宋_GB2312"/>
          <w:sz w:val="32"/>
          <w:szCs w:val="32"/>
          <w:lang w:val="en-US" w:eastAsia="zh-CN"/>
        </w:rPr>
        <w:t>2022</w:t>
      </w:r>
      <w:r>
        <w:rPr>
          <w:rFonts w:hint="eastAsia" w:ascii="仿宋_GB2312" w:eastAsia="仿宋_GB2312"/>
          <w:sz w:val="32"/>
          <w:szCs w:val="32"/>
        </w:rPr>
        <w:t>〕</w:t>
      </w:r>
      <w:r>
        <w:rPr>
          <w:rFonts w:hint="eastAsia" w:ascii="仿宋_GB2312" w:eastAsia="仿宋_GB2312"/>
          <w:sz w:val="32"/>
          <w:szCs w:val="32"/>
          <w:lang w:val="en-US" w:eastAsia="zh-CN"/>
        </w:rPr>
        <w:t>51</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华文中宋" w:hAnsi="华文中宋" w:eastAsia="华文中宋"/>
          <w:sz w:val="24"/>
          <w:szCs w:val="36"/>
        </w:rPr>
      </w:pPr>
    </w:p>
    <w:p>
      <w:pPr>
        <w:spacing w:line="580" w:lineRule="exact"/>
        <w:jc w:val="center"/>
        <w:rPr>
          <w:rFonts w:ascii="方正小标宋简体" w:hAnsi="方正小标宋简体" w:eastAsia="方正小标宋简体" w:cs="仿宋_GB2312"/>
          <w:bCs/>
          <w:kern w:val="44"/>
          <w:sz w:val="44"/>
          <w:szCs w:val="32"/>
          <w:lang w:eastAsia="zh-Hans"/>
        </w:rPr>
      </w:pPr>
      <w:r>
        <w:rPr>
          <w:rFonts w:hint="eastAsia" w:ascii="方正小标宋简体" w:hAnsi="方正小标宋简体" w:eastAsia="方正小标宋简体" w:cs="仿宋_GB2312"/>
          <w:bCs/>
          <w:kern w:val="44"/>
          <w:sz w:val="44"/>
          <w:szCs w:val="32"/>
          <w:lang w:eastAsia="zh-Hans"/>
        </w:rPr>
        <w:t>四川省律师协会</w:t>
      </w:r>
    </w:p>
    <w:p>
      <w:pPr>
        <w:spacing w:line="580" w:lineRule="exact"/>
        <w:jc w:val="center"/>
        <w:rPr>
          <w:rFonts w:ascii="方正小标宋简体" w:hAnsi="方正小标宋简体" w:eastAsia="方正小标宋简体" w:cs="仿宋_GB2312"/>
          <w:bCs/>
          <w:kern w:val="44"/>
          <w:sz w:val="44"/>
          <w:szCs w:val="32"/>
          <w:lang w:eastAsia="zh-Hans"/>
        </w:rPr>
      </w:pPr>
      <w:r>
        <w:rPr>
          <w:rFonts w:hint="eastAsia" w:ascii="方正小标宋简体" w:hAnsi="方正小标宋简体" w:eastAsia="方正小标宋简体" w:cs="仿宋_GB2312"/>
          <w:bCs/>
          <w:kern w:val="44"/>
          <w:sz w:val="44"/>
          <w:szCs w:val="32"/>
          <w:lang w:eastAsia="zh-Hans"/>
        </w:rPr>
        <w:t>关于第十届省律协专门委员会委员候选人</w:t>
      </w:r>
    </w:p>
    <w:p>
      <w:pPr>
        <w:spacing w:line="580" w:lineRule="exact"/>
        <w:jc w:val="center"/>
        <w:rPr>
          <w:rFonts w:ascii="方正小标宋简体" w:hAnsi="方正小标宋简体" w:eastAsia="方正小标宋简体" w:cs="仿宋_GB2312"/>
          <w:bCs/>
          <w:kern w:val="44"/>
          <w:sz w:val="44"/>
          <w:szCs w:val="32"/>
          <w:lang w:eastAsia="zh-Hans"/>
        </w:rPr>
      </w:pPr>
      <w:r>
        <w:rPr>
          <w:rFonts w:hint="eastAsia" w:ascii="方正小标宋简体" w:hAnsi="方正小标宋简体" w:eastAsia="方正小标宋简体" w:cs="仿宋_GB2312"/>
          <w:bCs/>
          <w:kern w:val="44"/>
          <w:sz w:val="44"/>
          <w:szCs w:val="32"/>
          <w:lang w:eastAsia="zh-Hans"/>
        </w:rPr>
        <w:t>推荐工作的通知</w:t>
      </w:r>
    </w:p>
    <w:p>
      <w:pPr>
        <w:spacing w:line="580" w:lineRule="exact"/>
        <w:rPr>
          <w:sz w:val="28"/>
          <w:szCs w:val="28"/>
          <w:lang w:eastAsia="zh-Hans"/>
        </w:rPr>
      </w:pPr>
    </w:p>
    <w:p>
      <w:pPr>
        <w:pStyle w:val="2"/>
        <w:keepNext w:val="0"/>
        <w:keepLines w:val="0"/>
        <w:pageBreakBefore w:val="0"/>
        <w:widowControl w:val="0"/>
        <w:kinsoku/>
        <w:overflowPunct/>
        <w:topLinePunct w:val="0"/>
        <w:autoSpaceDE/>
        <w:autoSpaceDN/>
        <w:bidi w:val="0"/>
        <w:adjustRightInd/>
        <w:snapToGrid/>
        <w:spacing w:line="560" w:lineRule="exact"/>
        <w:ind w:left="0" w:leftChars="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成都市律师协会</w:t>
      </w:r>
      <w:r>
        <w:rPr>
          <w:rFonts w:ascii="仿宋_GB2312" w:hAnsi="仿宋_GB2312" w:eastAsia="仿宋_GB2312" w:cs="仿宋_GB2312"/>
          <w:sz w:val="32"/>
          <w:szCs w:val="32"/>
          <w:lang w:eastAsia="zh-Hans"/>
        </w:rPr>
        <w:t>：</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为进一步加强省律协专门委员会建设</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根据</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四川省律师协会章程》《</w:t>
      </w:r>
      <w:bookmarkStart w:id="0" w:name="_Toc15828"/>
      <w:bookmarkStart w:id="1" w:name="_Toc14861"/>
      <w:r>
        <w:rPr>
          <w:rFonts w:hint="eastAsia" w:ascii="仿宋_GB2312" w:hAnsi="仿宋_GB2312" w:eastAsia="仿宋_GB2312" w:cs="仿宋_GB2312"/>
          <w:sz w:val="32"/>
          <w:szCs w:val="32"/>
          <w:lang w:eastAsia="zh-Hans"/>
        </w:rPr>
        <w:t>四川省律师协会</w:t>
      </w:r>
      <w:bookmarkEnd w:id="0"/>
      <w:bookmarkEnd w:id="1"/>
      <w:r>
        <w:rPr>
          <w:rFonts w:hint="eastAsia" w:ascii="仿宋_GB2312" w:hAnsi="仿宋_GB2312" w:eastAsia="仿宋_GB2312" w:cs="仿宋_GB2312"/>
          <w:sz w:val="32"/>
          <w:szCs w:val="32"/>
          <w:lang w:eastAsia="zh-Hans"/>
        </w:rPr>
        <w:t>专门、专业委员会组成人员选任办法》等有关规定和年度工作安排，现就第十届省律协专门委员会委员候选人推荐工作有关事项通知如下：</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第十届省律协设</w:t>
      </w:r>
      <w:r>
        <w:rPr>
          <w:rFonts w:ascii="仿宋_GB2312" w:hAnsi="仿宋_GB2312" w:eastAsia="仿宋_GB2312" w:cs="仿宋_GB2312"/>
          <w:sz w:val="32"/>
          <w:szCs w:val="32"/>
          <w:lang w:eastAsia="zh-Hans"/>
        </w:rPr>
        <w:t>19</w:t>
      </w:r>
      <w:r>
        <w:rPr>
          <w:rFonts w:hint="eastAsia" w:ascii="仿宋_GB2312" w:hAnsi="仿宋_GB2312" w:eastAsia="仿宋_GB2312" w:cs="仿宋_GB2312"/>
          <w:sz w:val="32"/>
          <w:szCs w:val="32"/>
          <w:lang w:eastAsia="zh-Hans"/>
        </w:rPr>
        <w:t>个专门委员会（附件1），根据你市律师规模和行业发展状况，本次分配你市委员候选人名额共</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eastAsia="zh-Hans"/>
        </w:rPr>
        <w:t>名，可在合适的委员候选人中推荐副主任候选人</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Hans"/>
        </w:rPr>
        <w:t>名。分配给你市的各专门委员会委员、副主任候选人具体名额</w:t>
      </w:r>
      <w:r>
        <w:rPr>
          <w:rFonts w:hint="eastAsia" w:ascii="仿宋_GB2312" w:hAnsi="仿宋_GB2312" w:eastAsia="仿宋_GB2312" w:cs="仿宋_GB2312"/>
          <w:sz w:val="32"/>
          <w:szCs w:val="32"/>
        </w:rPr>
        <w:t>详</w:t>
      </w:r>
      <w:r>
        <w:rPr>
          <w:rFonts w:hint="eastAsia" w:ascii="仿宋_GB2312" w:hAnsi="仿宋_GB2312" w:eastAsia="仿宋_GB2312" w:cs="仿宋_GB2312"/>
          <w:sz w:val="32"/>
          <w:szCs w:val="32"/>
          <w:lang w:eastAsia="zh-Hans"/>
        </w:rPr>
        <w:t>见附件</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Hans"/>
        </w:rPr>
        <w:t>。</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textAlignment w:val="auto"/>
        <w:rPr>
          <w:rFonts w:ascii="黑体" w:hAnsi="黑体" w:eastAsia="黑体" w:cs="黑体"/>
          <w:sz w:val="32"/>
          <w:szCs w:val="32"/>
          <w:lang w:eastAsia="zh-Hans"/>
        </w:rPr>
      </w:pPr>
      <w:r>
        <w:rPr>
          <w:rFonts w:hint="eastAsia" w:ascii="黑体" w:hAnsi="黑体" w:eastAsia="黑体" w:cs="黑体"/>
          <w:sz w:val="32"/>
          <w:szCs w:val="32"/>
          <w:lang w:eastAsia="zh-Hans"/>
        </w:rPr>
        <w:t>一、工作原则</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textAlignment w:val="auto"/>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一</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坚持党的领导。坚持党对律师工作的全面领导，把党的领导贯穿到专门委员会委员候选人遴选等工作各方面、全过程。</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textAlignment w:val="auto"/>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二</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严格政治把关。坚持把政治建设摆在首位，把弘扬伟大建党精神、深刻领悟“两个确立”的决定性意义，增强“四个意识”、坚定“四个自信”、做到“两个维护”，不断增强政治判断力、政治领悟力、政治执行力，拥护中国共产党领导、拥护我国社会主义法治作为首要条件，推荐出政治过硬、责任过硬和作风过硬的合适人选。</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textAlignment w:val="auto"/>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三</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坚持依规民主。严格遵守协会章程等有关规定，坚持正确用人导向，做到程序规范、组织严密、结果公开。</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textAlignment w:val="auto"/>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四</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坚持人岗相适。注重德才兼备，突出担当作为，让真正想干事、能干事、干成事的优秀律师进入专门委员会，促进各专门委员会呈现新气象，展现新面貌，实现新作为。</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textAlignment w:val="auto"/>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五</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坚持人选结构优化。充分发挥省律协常务理事、理事、代表的作用，注重发挥律师中党代表、人大代表、政协委员的积极作用，注重推荐各市</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州</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相对应专门委员会的骨干力量，起到上下联动效应。</w:t>
      </w:r>
    </w:p>
    <w:p>
      <w:pPr>
        <w:keepNext w:val="0"/>
        <w:keepLines w:val="0"/>
        <w:pageBreakBefore w:val="0"/>
        <w:widowControl w:val="0"/>
        <w:tabs>
          <w:tab w:val="center" w:pos="0"/>
        </w:tabs>
        <w:kinsoku/>
        <w:overflowPunct/>
        <w:topLinePunct w:val="0"/>
        <w:autoSpaceDE/>
        <w:autoSpaceDN/>
        <w:bidi w:val="0"/>
        <w:adjustRightInd/>
        <w:snapToGrid/>
        <w:spacing w:line="560" w:lineRule="exact"/>
        <w:ind w:left="0" w:leftChars="0" w:firstLine="640" w:firstLineChars="200"/>
        <w:textAlignment w:val="auto"/>
        <w:rPr>
          <w:rFonts w:ascii="黑体" w:hAnsi="黑体" w:eastAsia="黑体" w:cs="黑体"/>
          <w:sz w:val="32"/>
          <w:szCs w:val="32"/>
          <w:lang w:eastAsia="zh-Hans"/>
        </w:rPr>
      </w:pPr>
      <w:r>
        <w:rPr>
          <w:rFonts w:hint="eastAsia" w:ascii="黑体" w:hAnsi="黑体" w:eastAsia="黑体" w:cs="黑体"/>
          <w:sz w:val="32"/>
          <w:szCs w:val="32"/>
          <w:lang w:eastAsia="zh-Hans"/>
        </w:rPr>
        <w:t>二、推荐条件</w:t>
      </w:r>
    </w:p>
    <w:p>
      <w:pPr>
        <w:keepNext w:val="0"/>
        <w:keepLines w:val="0"/>
        <w:pageBreakBefore w:val="0"/>
        <w:widowControl w:val="0"/>
        <w:tabs>
          <w:tab w:val="center" w:pos="0"/>
        </w:tabs>
        <w:kinsoku/>
        <w:overflowPunct/>
        <w:topLinePunct w:val="0"/>
        <w:autoSpaceDE/>
        <w:autoSpaceDN/>
        <w:bidi w:val="0"/>
        <w:adjustRightInd/>
        <w:snapToGrid/>
        <w:spacing w:line="560" w:lineRule="exact"/>
        <w:ind w:left="0" w:leftChars="0" w:firstLine="640" w:firstLineChars="200"/>
        <w:textAlignment w:val="auto"/>
        <w:rPr>
          <w:rFonts w:ascii="楷体" w:hAnsi="楷体" w:eastAsia="楷体" w:cs="楷体"/>
          <w:sz w:val="32"/>
          <w:szCs w:val="32"/>
          <w:lang w:eastAsia="zh-Hans"/>
        </w:rPr>
      </w:pPr>
      <w:r>
        <w:rPr>
          <w:rFonts w:ascii="楷体" w:hAnsi="楷体" w:eastAsia="楷体" w:cs="楷体"/>
          <w:sz w:val="32"/>
          <w:szCs w:val="32"/>
          <w:lang w:eastAsia="zh-Hans"/>
        </w:rPr>
        <w:t>（</w:t>
      </w:r>
      <w:r>
        <w:rPr>
          <w:rFonts w:hint="eastAsia" w:ascii="楷体" w:hAnsi="楷体" w:eastAsia="楷体" w:cs="楷体"/>
          <w:sz w:val="32"/>
          <w:szCs w:val="32"/>
          <w:lang w:eastAsia="zh-Hans"/>
        </w:rPr>
        <w:t>一</w:t>
      </w:r>
      <w:r>
        <w:rPr>
          <w:rFonts w:ascii="楷体" w:hAnsi="楷体" w:eastAsia="楷体" w:cs="楷体"/>
          <w:sz w:val="32"/>
          <w:szCs w:val="32"/>
          <w:lang w:eastAsia="zh-Hans"/>
        </w:rPr>
        <w:t>）</w:t>
      </w:r>
      <w:r>
        <w:rPr>
          <w:rFonts w:hint="eastAsia" w:ascii="楷体" w:hAnsi="楷体" w:eastAsia="楷体" w:cs="楷体"/>
          <w:sz w:val="32"/>
          <w:szCs w:val="32"/>
          <w:lang w:eastAsia="zh-Hans"/>
        </w:rPr>
        <w:t>基本条件</w:t>
      </w:r>
    </w:p>
    <w:p>
      <w:pPr>
        <w:keepNext w:val="0"/>
        <w:keepLines w:val="0"/>
        <w:pageBreakBefore w:val="0"/>
        <w:widowControl w:val="0"/>
        <w:tabs>
          <w:tab w:val="center" w:pos="0"/>
        </w:tabs>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1</w:t>
      </w:r>
      <w:r>
        <w:rPr>
          <w:rFonts w:hint="eastAsia" w:ascii="仿宋_GB2312" w:hAnsi="仿宋_GB2312" w:eastAsia="仿宋_GB2312" w:cs="仿宋_GB2312"/>
          <w:sz w:val="32"/>
          <w:szCs w:val="32"/>
          <w:lang w:eastAsia="zh-Hans"/>
        </w:rPr>
        <w:t>.政治素质过硬，坚决拥护中国共产党领导，拥护我国社会主义法治，自觉在思想、政治、行动上同以习近平同志为核心的党中央保持高度一致；所在律师事务所管理严格规范，工作业绩突出，注重加强党的建设。</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2</w:t>
      </w:r>
      <w:r>
        <w:rPr>
          <w:rFonts w:hint="eastAsia" w:ascii="仿宋_GB2312" w:hAnsi="仿宋_GB2312" w:eastAsia="仿宋_GB2312" w:cs="仿宋_GB2312"/>
          <w:sz w:val="32"/>
          <w:szCs w:val="32"/>
          <w:lang w:eastAsia="zh-Hans"/>
        </w:rPr>
        <w:t>.身体健康、公道正派、遵守宪法法律和行业规范</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恪守律师职业道德和执业纪律</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熟悉律师行业情况、热心行业公共事务</w:t>
      </w:r>
      <w:r>
        <w:rPr>
          <w:rFonts w:ascii="仿宋_GB2312" w:hAnsi="仿宋_GB2312" w:eastAsia="仿宋_GB2312" w:cs="仿宋_GB2312"/>
          <w:sz w:val="32"/>
          <w:szCs w:val="32"/>
          <w:lang w:eastAsia="zh-Hans"/>
        </w:rPr>
        <w:t>。</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3</w:t>
      </w:r>
      <w:r>
        <w:rPr>
          <w:rFonts w:hint="eastAsia" w:ascii="仿宋_GB2312" w:hAnsi="仿宋_GB2312" w:eastAsia="仿宋_GB2312" w:cs="仿宋_GB2312"/>
          <w:sz w:val="32"/>
          <w:szCs w:val="32"/>
          <w:lang w:eastAsia="zh-Hans"/>
        </w:rPr>
        <w:t>.律师执业年度考核称职</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未受过司法行政部门的行政处罚和律师协会行业处分，所在律师事务所最近一年未受过司法行政部门的行政处罚和律师协会行业处分。</w:t>
      </w:r>
    </w:p>
    <w:p>
      <w:pPr>
        <w:keepNext w:val="0"/>
        <w:keepLines w:val="0"/>
        <w:pageBreakBefore w:val="0"/>
        <w:widowControl w:val="0"/>
        <w:tabs>
          <w:tab w:val="center" w:pos="0"/>
        </w:tabs>
        <w:kinsoku/>
        <w:overflowPunct/>
        <w:topLinePunct w:val="0"/>
        <w:autoSpaceDE/>
        <w:autoSpaceDN/>
        <w:bidi w:val="0"/>
        <w:adjustRightInd/>
        <w:snapToGrid/>
        <w:spacing w:line="560" w:lineRule="exact"/>
        <w:ind w:left="0" w:leftChars="0" w:firstLine="640" w:firstLineChars="200"/>
        <w:textAlignment w:val="auto"/>
        <w:rPr>
          <w:rFonts w:ascii="楷体" w:hAnsi="楷体" w:eastAsia="楷体" w:cs="楷体"/>
          <w:sz w:val="32"/>
          <w:szCs w:val="32"/>
          <w:lang w:eastAsia="zh-Hans"/>
        </w:rPr>
      </w:pPr>
      <w:r>
        <w:rPr>
          <w:rFonts w:ascii="楷体" w:hAnsi="楷体" w:eastAsia="楷体" w:cs="楷体"/>
          <w:sz w:val="32"/>
          <w:szCs w:val="32"/>
          <w:lang w:eastAsia="zh-Hans"/>
        </w:rPr>
        <w:t>（</w:t>
      </w:r>
      <w:r>
        <w:rPr>
          <w:rFonts w:hint="eastAsia" w:ascii="楷体" w:hAnsi="楷体" w:eastAsia="楷体" w:cs="楷体"/>
          <w:sz w:val="32"/>
          <w:szCs w:val="32"/>
          <w:lang w:eastAsia="zh-Hans"/>
        </w:rPr>
        <w:t>二</w:t>
      </w:r>
      <w:r>
        <w:rPr>
          <w:rFonts w:ascii="楷体" w:hAnsi="楷体" w:eastAsia="楷体" w:cs="楷体"/>
          <w:sz w:val="32"/>
          <w:szCs w:val="32"/>
          <w:lang w:eastAsia="zh-Hans"/>
        </w:rPr>
        <w:t>）</w:t>
      </w:r>
      <w:r>
        <w:rPr>
          <w:rFonts w:hint="eastAsia" w:ascii="楷体" w:hAnsi="楷体" w:eastAsia="楷体" w:cs="楷体"/>
          <w:sz w:val="32"/>
          <w:szCs w:val="32"/>
          <w:lang w:eastAsia="zh-Hans"/>
        </w:rPr>
        <w:t>任职条件</w:t>
      </w:r>
    </w:p>
    <w:p>
      <w:pPr>
        <w:keepNext w:val="0"/>
        <w:keepLines w:val="0"/>
        <w:pageBreakBefore w:val="0"/>
        <w:widowControl w:val="0"/>
        <w:numPr>
          <w:ilvl w:val="255"/>
          <w:numId w:val="0"/>
        </w:numPr>
        <w:tabs>
          <w:tab w:val="center" w:pos="0"/>
        </w:tabs>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1</w:t>
      </w:r>
      <w:r>
        <w:rPr>
          <w:rFonts w:hint="eastAsia" w:ascii="仿宋_GB2312" w:hAnsi="仿宋_GB2312" w:eastAsia="仿宋_GB2312" w:cs="仿宋_GB2312"/>
          <w:sz w:val="32"/>
          <w:szCs w:val="32"/>
          <w:lang w:eastAsia="zh-Hans"/>
        </w:rPr>
        <w:t>.委员</w:t>
      </w:r>
      <w:bookmarkStart w:id="2" w:name="_Hlk114951573"/>
      <w:r>
        <w:rPr>
          <w:rFonts w:hint="eastAsia" w:ascii="仿宋_GB2312" w:hAnsi="仿宋_GB2312" w:eastAsia="仿宋_GB2312" w:cs="仿宋_GB2312"/>
          <w:sz w:val="32"/>
          <w:szCs w:val="32"/>
          <w:lang w:eastAsia="zh-Hans"/>
        </w:rPr>
        <w:t>候选人应在律师事务所执业五年以上</w:t>
      </w:r>
      <w:bookmarkEnd w:id="2"/>
      <w:r>
        <w:rPr>
          <w:rFonts w:hint="eastAsia" w:ascii="仿宋_GB2312" w:hAnsi="仿宋_GB2312" w:eastAsia="仿宋_GB2312" w:cs="仿宋_GB2312"/>
          <w:sz w:val="32"/>
          <w:szCs w:val="32"/>
        </w:rPr>
        <w:t>（2017年1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月1日以前开始执业），</w:t>
      </w:r>
      <w:r>
        <w:rPr>
          <w:rFonts w:hint="eastAsia" w:ascii="仿宋_GB2312" w:hAnsi="仿宋_GB2312" w:eastAsia="仿宋_GB2312" w:cs="仿宋_GB2312"/>
          <w:sz w:val="32"/>
          <w:szCs w:val="32"/>
          <w:lang w:eastAsia="zh-Hans"/>
        </w:rPr>
        <w:t>副主任候选人应在律师事务所执业八年以上</w:t>
      </w:r>
      <w:r>
        <w:rPr>
          <w:rFonts w:hint="eastAsia" w:ascii="仿宋_GB2312" w:hAnsi="仿宋_GB2312" w:eastAsia="仿宋_GB2312" w:cs="仿宋_GB2312"/>
          <w:sz w:val="32"/>
          <w:szCs w:val="32"/>
        </w:rPr>
        <w:t>（2014年1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月1日以前开始执业），其中：</w:t>
      </w:r>
      <w:r>
        <w:rPr>
          <w:rFonts w:hint="eastAsia" w:ascii="仿宋_GB2312" w:hAnsi="仿宋_GB2312" w:eastAsia="仿宋_GB2312" w:cs="仿宋_GB2312"/>
          <w:sz w:val="32"/>
          <w:szCs w:val="32"/>
          <w:lang w:eastAsia="zh-Hans"/>
        </w:rPr>
        <w:t>监督与惩戒工作委员会</w:t>
      </w:r>
      <w:r>
        <w:rPr>
          <w:rFonts w:hint="eastAsia" w:ascii="仿宋_GB2312" w:hAnsi="仿宋_GB2312" w:eastAsia="仿宋_GB2312" w:cs="仿宋_GB2312"/>
          <w:sz w:val="32"/>
          <w:szCs w:val="32"/>
        </w:rPr>
        <w:t>实行席位制，市州律协惩戒委主任是省律协惩戒委当然委员；财务委员会副主任候选人中的公职律师、公司律师执业年限需五年以上；</w:t>
      </w:r>
      <w:r>
        <w:rPr>
          <w:rFonts w:hint="eastAsia" w:ascii="仿宋_GB2312" w:hAnsi="仿宋_GB2312" w:eastAsia="仿宋_GB2312" w:cs="仿宋_GB2312"/>
          <w:sz w:val="32"/>
          <w:szCs w:val="32"/>
          <w:lang w:eastAsia="zh-Hans"/>
        </w:rPr>
        <w:t>青年律师工作委员会</w:t>
      </w:r>
      <w:r>
        <w:rPr>
          <w:rFonts w:hint="eastAsia" w:ascii="仿宋_GB2312" w:hAnsi="仿宋_GB2312" w:eastAsia="仿宋_GB2312" w:cs="仿宋_GB2312"/>
          <w:sz w:val="32"/>
          <w:szCs w:val="32"/>
        </w:rPr>
        <w:t>委员候选人年龄原则上在40周岁以下（1982年1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月1日后出生），执业年限需三年以上（2019年1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月1日以前开始执业）；</w:t>
      </w:r>
      <w:r>
        <w:rPr>
          <w:rFonts w:hint="eastAsia" w:ascii="仿宋_GB2312" w:hAnsi="仿宋_GB2312" w:eastAsia="仿宋_GB2312" w:cs="仿宋_GB2312"/>
          <w:sz w:val="32"/>
          <w:szCs w:val="32"/>
          <w:lang w:eastAsia="zh-Hans"/>
        </w:rPr>
        <w:t>文化宣传委员会</w:t>
      </w:r>
      <w:r>
        <w:rPr>
          <w:rFonts w:hint="eastAsia" w:ascii="仿宋_GB2312" w:hAnsi="仿宋_GB2312" w:eastAsia="仿宋_GB2312" w:cs="仿宋_GB2312"/>
          <w:sz w:val="32"/>
          <w:szCs w:val="32"/>
        </w:rPr>
        <w:t>委员候选人执业年限需三年以上，副主任候选人执业年限需五年以上；</w:t>
      </w:r>
      <w:r>
        <w:rPr>
          <w:rFonts w:hint="eastAsia" w:ascii="仿宋_GB2312" w:hAnsi="仿宋_GB2312" w:eastAsia="仿宋_GB2312" w:cs="仿宋_GB2312"/>
          <w:sz w:val="32"/>
          <w:szCs w:val="32"/>
          <w:lang w:eastAsia="zh-Hans"/>
        </w:rPr>
        <w:t>会员处分复查委员会</w:t>
      </w:r>
      <w:r>
        <w:rPr>
          <w:rFonts w:hint="eastAsia" w:ascii="仿宋_GB2312" w:hAnsi="仿宋_GB2312" w:eastAsia="仿宋_GB2312" w:cs="仿宋_GB2312"/>
          <w:sz w:val="32"/>
          <w:szCs w:val="32"/>
        </w:rPr>
        <w:t>实行席位制，市州分管惩戒工作副会长是省律协</w:t>
      </w:r>
      <w:r>
        <w:rPr>
          <w:rFonts w:hint="eastAsia" w:ascii="仿宋_GB2312" w:hAnsi="仿宋_GB2312" w:eastAsia="仿宋_GB2312" w:cs="仿宋_GB2312"/>
          <w:sz w:val="32"/>
          <w:szCs w:val="32"/>
          <w:lang w:eastAsia="zh-Hans"/>
        </w:rPr>
        <w:t>会员处分复查委员会</w:t>
      </w:r>
      <w:r>
        <w:rPr>
          <w:rFonts w:hint="eastAsia" w:ascii="仿宋_GB2312" w:hAnsi="仿宋_GB2312" w:eastAsia="仿宋_GB2312" w:cs="仿宋_GB2312"/>
          <w:sz w:val="32"/>
          <w:szCs w:val="32"/>
        </w:rPr>
        <w:t>当然委员；</w:t>
      </w:r>
      <w:r>
        <w:rPr>
          <w:rFonts w:hint="eastAsia" w:ascii="仿宋_GB2312" w:hAnsi="仿宋_GB2312" w:eastAsia="仿宋_GB2312" w:cs="仿宋_GB2312"/>
          <w:sz w:val="32"/>
          <w:szCs w:val="32"/>
          <w:lang w:eastAsia="zh-Hans"/>
        </w:rPr>
        <w:t>律师参政议政工作委员会</w:t>
      </w:r>
      <w:r>
        <w:rPr>
          <w:rFonts w:hint="eastAsia" w:ascii="仿宋_GB2312" w:hAnsi="仿宋_GB2312" w:eastAsia="仿宋_GB2312" w:cs="仿宋_GB2312"/>
          <w:sz w:val="32"/>
          <w:szCs w:val="32"/>
        </w:rPr>
        <w:t>委员候选人须为县级、市级、省级、全国党代表、人大代表、政协委员（满足其一）；民族法律事务工作委员会副主任候选人执业年限需五年以上。</w:t>
      </w:r>
    </w:p>
    <w:p>
      <w:pPr>
        <w:keepNext w:val="0"/>
        <w:keepLines w:val="0"/>
        <w:pageBreakBefore w:val="0"/>
        <w:widowControl w:val="0"/>
        <w:numPr>
          <w:ilvl w:val="255"/>
          <w:numId w:val="0"/>
        </w:numPr>
        <w:tabs>
          <w:tab w:val="center" w:pos="0"/>
        </w:tabs>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Hans"/>
        </w:rPr>
        <w:t>.兼职律师应获得所在单位推荐。</w:t>
      </w:r>
    </w:p>
    <w:p>
      <w:pPr>
        <w:keepNext w:val="0"/>
        <w:keepLines w:val="0"/>
        <w:pageBreakBefore w:val="0"/>
        <w:widowControl w:val="0"/>
        <w:numPr>
          <w:ilvl w:val="255"/>
          <w:numId w:val="0"/>
        </w:numPr>
        <w:tabs>
          <w:tab w:val="center" w:pos="0"/>
        </w:tabs>
        <w:kinsoku/>
        <w:overflowPunct/>
        <w:topLinePunct w:val="0"/>
        <w:autoSpaceDE/>
        <w:autoSpaceDN/>
        <w:bidi w:val="0"/>
        <w:adjustRightInd/>
        <w:snapToGrid/>
        <w:spacing w:line="560" w:lineRule="exact"/>
        <w:ind w:left="0" w:leftChars="0" w:firstLine="640" w:firstLineChars="200"/>
        <w:textAlignment w:val="auto"/>
        <w:rPr>
          <w:rFonts w:eastAsia="仿宋_GB231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lang w:eastAsia="zh-Hans"/>
        </w:rPr>
        <w:t>第十</w:t>
      </w:r>
      <w:r>
        <w:rPr>
          <w:rFonts w:hint="eastAsia" w:ascii="仿宋_GB2312" w:hAnsi="仿宋_GB2312" w:eastAsia="仿宋_GB2312" w:cs="仿宋_GB2312"/>
          <w:sz w:val="32"/>
          <w:szCs w:val="32"/>
          <w:lang w:val="en-US" w:eastAsia="zh-CN"/>
        </w:rPr>
        <w:t>次律师代表大会代表</w:t>
      </w:r>
      <w:r>
        <w:rPr>
          <w:rFonts w:hint="eastAsia" w:ascii="仿宋_GB2312" w:hAnsi="仿宋_GB2312" w:eastAsia="仿宋_GB2312" w:cs="仿宋_GB2312"/>
          <w:sz w:val="32"/>
          <w:szCs w:val="32"/>
          <w:lang w:eastAsia="zh-Hans"/>
        </w:rPr>
        <w:t>优先选任。</w:t>
      </w:r>
    </w:p>
    <w:p>
      <w:pPr>
        <w:keepNext w:val="0"/>
        <w:keepLines w:val="0"/>
        <w:pageBreakBefore w:val="0"/>
        <w:widowControl w:val="0"/>
        <w:tabs>
          <w:tab w:val="center" w:pos="0"/>
        </w:tabs>
        <w:kinsoku/>
        <w:overflowPunct/>
        <w:topLinePunct w:val="0"/>
        <w:autoSpaceDE/>
        <w:autoSpaceDN/>
        <w:bidi w:val="0"/>
        <w:adjustRightInd/>
        <w:snapToGrid/>
        <w:spacing w:line="560" w:lineRule="exact"/>
        <w:ind w:left="0" w:leftChars="0" w:firstLine="640" w:firstLineChars="200"/>
        <w:textAlignment w:val="auto"/>
        <w:rPr>
          <w:rFonts w:ascii="楷体" w:hAnsi="楷体" w:eastAsia="楷体" w:cs="楷体"/>
          <w:sz w:val="32"/>
          <w:szCs w:val="32"/>
          <w:lang w:eastAsia="zh-Hans"/>
        </w:rPr>
      </w:pPr>
      <w:r>
        <w:rPr>
          <w:rFonts w:hint="eastAsia" w:ascii="楷体" w:hAnsi="楷体" w:eastAsia="楷体" w:cs="楷体"/>
          <w:sz w:val="32"/>
          <w:szCs w:val="32"/>
          <w:lang w:eastAsia="zh-Hans"/>
        </w:rPr>
        <w:t>（三）任职适当性标准</w:t>
      </w:r>
    </w:p>
    <w:p>
      <w:pPr>
        <w:keepNext w:val="0"/>
        <w:keepLines w:val="0"/>
        <w:pageBreakBefore w:val="0"/>
        <w:widowControl w:val="0"/>
        <w:tabs>
          <w:tab w:val="center" w:pos="0"/>
        </w:tabs>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1</w:t>
      </w:r>
      <w:r>
        <w:rPr>
          <w:rFonts w:hint="eastAsia" w:ascii="仿宋_GB2312" w:hAnsi="仿宋_GB2312" w:eastAsia="仿宋_GB2312" w:cs="仿宋_GB2312"/>
          <w:sz w:val="32"/>
          <w:szCs w:val="32"/>
          <w:lang w:eastAsia="zh-Hans"/>
        </w:rPr>
        <w:t>.省律协监事及监事会工作机构成员均不得在专门委员会任职。</w:t>
      </w:r>
    </w:p>
    <w:p>
      <w:pPr>
        <w:keepNext w:val="0"/>
        <w:keepLines w:val="0"/>
        <w:pageBreakBefore w:val="0"/>
        <w:widowControl w:val="0"/>
        <w:tabs>
          <w:tab w:val="center" w:pos="0"/>
        </w:tabs>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2</w:t>
      </w:r>
      <w:r>
        <w:rPr>
          <w:rFonts w:hint="eastAsia" w:ascii="仿宋_GB2312" w:hAnsi="仿宋_GB2312" w:eastAsia="仿宋_GB2312" w:cs="仿宋_GB2312"/>
          <w:sz w:val="32"/>
          <w:szCs w:val="32"/>
          <w:lang w:eastAsia="zh-Hans"/>
        </w:rPr>
        <w:t>.同一名律师及同一家律师事务所的不同律师在专门委员会的任职限制</w:t>
      </w:r>
      <w:r>
        <w:rPr>
          <w:rFonts w:ascii="仿宋_GB2312" w:hAnsi="仿宋_GB2312" w:eastAsia="仿宋_GB2312" w:cs="仿宋_GB2312"/>
          <w:sz w:val="32"/>
          <w:szCs w:val="32"/>
          <w:lang w:eastAsia="zh-Hans"/>
        </w:rPr>
        <w:t>：</w:t>
      </w:r>
    </w:p>
    <w:p>
      <w:pPr>
        <w:keepNext w:val="0"/>
        <w:keepLines w:val="0"/>
        <w:pageBreakBefore w:val="0"/>
        <w:widowControl w:val="0"/>
        <w:tabs>
          <w:tab w:val="center" w:pos="0"/>
        </w:tabs>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Hans"/>
        </w:rPr>
        <w:t>同一名律师可以同时进入一个专门委员会和一个专业委员会，但不能同时在两个机构担任主任或副主任。</w:t>
      </w:r>
    </w:p>
    <w:p>
      <w:pPr>
        <w:keepNext w:val="0"/>
        <w:keepLines w:val="0"/>
        <w:pageBreakBefore w:val="0"/>
        <w:widowControl w:val="0"/>
        <w:tabs>
          <w:tab w:val="center" w:pos="0"/>
        </w:tabs>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Hans"/>
        </w:rPr>
        <w:t>同一家律师事务所在同一个专门委员会担任委员的人数不超过1人。</w:t>
      </w:r>
    </w:p>
    <w:p>
      <w:pPr>
        <w:keepNext w:val="0"/>
        <w:keepLines w:val="0"/>
        <w:pageBreakBefore w:val="0"/>
        <w:widowControl w:val="0"/>
        <w:tabs>
          <w:tab w:val="center" w:pos="0"/>
        </w:tabs>
        <w:kinsoku/>
        <w:overflowPunct/>
        <w:topLinePunct w:val="0"/>
        <w:autoSpaceDE/>
        <w:autoSpaceDN/>
        <w:bidi w:val="0"/>
        <w:adjustRightInd/>
        <w:snapToGrid/>
        <w:spacing w:line="560" w:lineRule="exact"/>
        <w:ind w:left="0" w:leftChars="0" w:firstLine="640" w:firstLineChars="200"/>
        <w:textAlignment w:val="auto"/>
        <w:rPr>
          <w:lang w:eastAsia="zh-Hans"/>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总所与分所是同一执业机构，原则上按一家律师事务所对待，但鉴于地域分离性，确因工作需要可按不同律师事务所对待。</w:t>
      </w:r>
    </w:p>
    <w:p>
      <w:pPr>
        <w:pStyle w:val="2"/>
        <w:keepNext w:val="0"/>
        <w:keepLines w:val="0"/>
        <w:pageBreakBefore w:val="0"/>
        <w:widowControl w:val="0"/>
        <w:kinsoku/>
        <w:overflowPunct/>
        <w:topLinePunct w:val="0"/>
        <w:autoSpaceDE/>
        <w:autoSpaceDN/>
        <w:bidi w:val="0"/>
        <w:adjustRightInd/>
        <w:snapToGrid/>
        <w:spacing w:line="560" w:lineRule="exact"/>
        <w:ind w:left="0" w:leftChars="0"/>
        <w:textAlignment w:val="auto"/>
        <w:rPr>
          <w:b/>
          <w:bCs/>
          <w:lang w:eastAsia="zh-Hans"/>
        </w:rPr>
      </w:pPr>
      <w:r>
        <w:rPr>
          <w:rFonts w:ascii="仿宋_GB2312" w:hAnsi="仿宋_GB2312" w:eastAsia="仿宋_GB2312" w:cs="仿宋_GB2312"/>
          <w:b/>
          <w:bCs/>
          <w:sz w:val="32"/>
          <w:szCs w:val="32"/>
          <w:lang w:eastAsia="zh-Hans"/>
        </w:rPr>
        <w:t xml:space="preserve">  </w:t>
      </w:r>
      <w:r>
        <w:rPr>
          <w:rFonts w:ascii="黑体" w:hAnsi="黑体" w:eastAsia="黑体" w:cs="黑体"/>
          <w:sz w:val="32"/>
          <w:szCs w:val="32"/>
          <w:lang w:eastAsia="zh-Hans"/>
        </w:rPr>
        <w:t xml:space="preserve">  </w:t>
      </w:r>
      <w:r>
        <w:rPr>
          <w:rFonts w:hint="eastAsia" w:ascii="黑体" w:hAnsi="黑体" w:eastAsia="黑体" w:cs="黑体"/>
          <w:sz w:val="32"/>
          <w:szCs w:val="32"/>
          <w:lang w:eastAsia="zh-Hans"/>
        </w:rPr>
        <w:t>三</w:t>
      </w:r>
      <w:r>
        <w:rPr>
          <w:rFonts w:ascii="黑体" w:hAnsi="黑体" w:eastAsia="黑体" w:cs="黑体"/>
          <w:sz w:val="32"/>
          <w:szCs w:val="32"/>
          <w:lang w:eastAsia="zh-Hans"/>
        </w:rPr>
        <w:t>、</w:t>
      </w:r>
      <w:r>
        <w:rPr>
          <w:rFonts w:hint="eastAsia" w:ascii="黑体" w:hAnsi="黑体" w:eastAsia="黑体" w:cs="黑体"/>
          <w:sz w:val="32"/>
          <w:szCs w:val="32"/>
          <w:lang w:eastAsia="zh-Hans"/>
        </w:rPr>
        <w:t>工作要求</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各市</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州</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律协要高度重视本次推荐工作</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在市</w:t>
      </w:r>
      <w:r>
        <w:rPr>
          <w:rFonts w:hint="eastAsia" w:ascii="仿宋_GB2312" w:hAnsi="仿宋_GB2312" w:eastAsia="仿宋_GB2312" w:cs="仿宋_GB2312"/>
          <w:sz w:val="32"/>
          <w:szCs w:val="32"/>
        </w:rPr>
        <w:t>（州）</w:t>
      </w:r>
      <w:r>
        <w:rPr>
          <w:rFonts w:hint="eastAsia" w:ascii="仿宋_GB2312" w:hAnsi="仿宋_GB2312" w:eastAsia="仿宋_GB2312" w:cs="仿宋_GB2312"/>
          <w:sz w:val="32"/>
          <w:szCs w:val="32"/>
          <w:lang w:eastAsia="zh-Hans"/>
        </w:rPr>
        <w:t>律师行业党委</w:t>
      </w:r>
      <w:r>
        <w:rPr>
          <w:rFonts w:hint="eastAsia" w:ascii="仿宋_GB2312" w:hAnsi="仿宋_GB2312" w:eastAsia="仿宋_GB2312" w:cs="仿宋_GB2312"/>
          <w:sz w:val="32"/>
          <w:szCs w:val="32"/>
        </w:rPr>
        <w:t>（党总支）</w:t>
      </w:r>
      <w:r>
        <w:rPr>
          <w:rFonts w:hint="eastAsia" w:ascii="仿宋_GB2312" w:hAnsi="仿宋_GB2312" w:eastAsia="仿宋_GB2312" w:cs="仿宋_GB2312"/>
          <w:sz w:val="32"/>
          <w:szCs w:val="32"/>
          <w:lang w:eastAsia="zh-Hans"/>
        </w:rPr>
        <w:t>的领导下</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精心组织</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周密安排</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做好推荐工作</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要做好资格初审工作</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认真审查候选人的政治素质</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业务能力和职业道德素质</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坚持实事求是</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宁缺毋滥</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确保推荐候选人质量</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要营造风清气正的推荐工作环境</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把严肃纪律</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加强风气监督贯彻始终</w:t>
      </w:r>
      <w:r>
        <w:rPr>
          <w:rFonts w:ascii="仿宋_GB2312" w:hAnsi="仿宋_GB2312" w:eastAsia="仿宋_GB2312" w:cs="仿宋_GB2312"/>
          <w:sz w:val="32"/>
          <w:szCs w:val="32"/>
          <w:lang w:eastAsia="zh-Hans"/>
        </w:rPr>
        <w:t>。</w:t>
      </w:r>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eastAsia="zh-Hans"/>
        </w:rPr>
        <w:t>一</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分配给你市的委员候选人名额只能在指定专门委员会进行推荐，其中的副主任候选人名额亦只能在指定专门委员会进行推荐</w:t>
      </w:r>
      <w:r>
        <w:rPr>
          <w:rFonts w:ascii="仿宋_GB2312" w:hAnsi="仿宋_GB2312" w:eastAsia="仿宋_GB2312" w:cs="仿宋_GB2312"/>
          <w:sz w:val="32"/>
          <w:szCs w:val="32"/>
          <w:lang w:eastAsia="zh-Hans"/>
        </w:rPr>
        <w:t>。</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二</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各市</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州</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律协相应专门委员会主要负责人</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满足委员候选人条件的</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一般应为委员候选人</w:t>
      </w:r>
      <w:r>
        <w:rPr>
          <w:rFonts w:ascii="仿宋_GB2312" w:hAnsi="仿宋_GB2312" w:eastAsia="仿宋_GB2312" w:cs="仿宋_GB2312"/>
          <w:sz w:val="32"/>
          <w:szCs w:val="32"/>
          <w:lang w:eastAsia="zh-Hans"/>
        </w:rPr>
        <w:t>。</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highlight w:val="yellow"/>
          <w:lang w:eastAsia="zh-Hans"/>
        </w:rPr>
      </w:pP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三</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专门委员会副主任候选人不得同时作为专业委员会副主任候选人</w:t>
      </w:r>
      <w:r>
        <w:rPr>
          <w:rFonts w:ascii="仿宋_GB2312" w:hAnsi="仿宋_GB2312" w:eastAsia="仿宋_GB2312" w:cs="仿宋_GB2312"/>
          <w:sz w:val="32"/>
          <w:szCs w:val="32"/>
          <w:lang w:eastAsia="zh-Hans"/>
        </w:rPr>
        <w:t>。</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四</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各市</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州</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律协推荐的委员候选人</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副主任候选人须经市</w:t>
      </w:r>
      <w:r>
        <w:rPr>
          <w:rFonts w:hint="eastAsia" w:ascii="仿宋_GB2312" w:hAnsi="仿宋_GB2312" w:eastAsia="仿宋_GB2312" w:cs="仿宋_GB2312"/>
          <w:sz w:val="32"/>
          <w:szCs w:val="32"/>
        </w:rPr>
        <w:t>（州）</w:t>
      </w:r>
      <w:r>
        <w:rPr>
          <w:rFonts w:hint="eastAsia" w:ascii="仿宋_GB2312" w:hAnsi="仿宋_GB2312" w:eastAsia="仿宋_GB2312" w:cs="仿宋_GB2312"/>
          <w:sz w:val="32"/>
          <w:szCs w:val="32"/>
          <w:lang w:eastAsia="zh-Hans"/>
        </w:rPr>
        <w:t>律师行业党委</w:t>
      </w:r>
      <w:r>
        <w:rPr>
          <w:rFonts w:hint="eastAsia" w:ascii="仿宋_GB2312" w:hAnsi="仿宋_GB2312" w:eastAsia="仿宋_GB2312" w:cs="仿宋_GB2312"/>
          <w:sz w:val="32"/>
          <w:szCs w:val="32"/>
        </w:rPr>
        <w:t>（党总支）</w:t>
      </w:r>
      <w:r>
        <w:rPr>
          <w:rFonts w:hint="eastAsia" w:ascii="仿宋_GB2312" w:hAnsi="仿宋_GB2312" w:eastAsia="仿宋_GB2312" w:cs="仿宋_GB2312"/>
          <w:sz w:val="32"/>
          <w:szCs w:val="32"/>
          <w:lang w:eastAsia="zh-Hans"/>
        </w:rPr>
        <w:t>审核</w:t>
      </w:r>
      <w:r>
        <w:rPr>
          <w:rFonts w:ascii="仿宋_GB2312" w:hAnsi="仿宋_GB2312" w:eastAsia="仿宋_GB2312" w:cs="仿宋_GB2312"/>
          <w:sz w:val="32"/>
          <w:szCs w:val="32"/>
          <w:lang w:eastAsia="zh-Hans"/>
        </w:rPr>
        <w:t>。</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lang w:eastAsia="zh-Hans"/>
        </w:rPr>
      </w:pP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五</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各市</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州</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律协推荐的委员候选人</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副主任候选人不符合推荐条件的</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不再予以更换</w:t>
      </w:r>
      <w:r>
        <w:rPr>
          <w:rFonts w:ascii="仿宋_GB2312" w:hAnsi="仿宋_GB2312" w:eastAsia="仿宋_GB2312" w:cs="仿宋_GB2312"/>
          <w:sz w:val="32"/>
          <w:szCs w:val="32"/>
          <w:lang w:eastAsia="zh-Hans"/>
        </w:rPr>
        <w:t>。</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lang w:eastAsia="zh-Hans"/>
        </w:rPr>
      </w:pPr>
      <w:bookmarkStart w:id="3" w:name="_Hlk115368360"/>
      <w:r>
        <w:rPr>
          <w:rFonts w:hint="eastAsia" w:ascii="仿宋_GB2312" w:hAnsi="仿宋_GB2312" w:eastAsia="仿宋_GB2312" w:cs="仿宋_GB2312"/>
          <w:sz w:val="32"/>
          <w:szCs w:val="32"/>
          <w:lang w:eastAsia="zh-Hans"/>
        </w:rPr>
        <w:t>分配给各市（州）的委员候选人名额中存在差额，</w:t>
      </w:r>
      <w:bookmarkEnd w:id="3"/>
      <w:r>
        <w:rPr>
          <w:rFonts w:hint="eastAsia" w:ascii="仿宋_GB2312" w:hAnsi="仿宋_GB2312" w:eastAsia="仿宋_GB2312" w:cs="仿宋_GB2312"/>
          <w:sz w:val="32"/>
          <w:szCs w:val="32"/>
          <w:lang w:eastAsia="zh-Hans"/>
        </w:rPr>
        <w:t>各市</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州</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律协推荐的委员候选人</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副主任候选人不是委员</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副主任的当然人选</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候选人应当服从省律协调剂</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省律协统筹各专门委员会主任</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副主任</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委员人选</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按有关程序产生</w:t>
      </w:r>
      <w:r>
        <w:rPr>
          <w:rFonts w:ascii="仿宋_GB2312" w:hAnsi="仿宋_GB2312" w:eastAsia="仿宋_GB2312" w:cs="仿宋_GB2312"/>
          <w:sz w:val="32"/>
          <w:szCs w:val="32"/>
          <w:lang w:eastAsia="zh-Hans"/>
        </w:rPr>
        <w:t>。</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ascii="黑体" w:hAnsi="黑体" w:eastAsia="黑体" w:cs="黑体"/>
          <w:sz w:val="32"/>
          <w:szCs w:val="32"/>
          <w:lang w:eastAsia="zh-Hans"/>
        </w:rPr>
      </w:pPr>
      <w:r>
        <w:rPr>
          <w:rFonts w:hint="eastAsia" w:ascii="黑体" w:hAnsi="黑体" w:eastAsia="黑体" w:cs="黑体"/>
          <w:sz w:val="32"/>
          <w:szCs w:val="32"/>
          <w:lang w:eastAsia="zh-Hans"/>
        </w:rPr>
        <w:t>四、报送要求</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各市</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州</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律协应于</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022</w:t>
      </w:r>
      <w:r>
        <w:rPr>
          <w:rFonts w:hint="eastAsia" w:ascii="仿宋_GB2312" w:hAnsi="仿宋_GB2312" w:eastAsia="仿宋_GB2312" w:cs="仿宋_GB2312"/>
          <w:sz w:val="32"/>
          <w:szCs w:val="32"/>
          <w:lang w:eastAsia="zh-Hans"/>
        </w:rPr>
        <w:t>年</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0</w:t>
      </w:r>
      <w:r>
        <w:rPr>
          <w:rFonts w:hint="eastAsia" w:ascii="仿宋_GB2312" w:hAnsi="仿宋_GB2312" w:eastAsia="仿宋_GB2312" w:cs="仿宋_GB2312"/>
          <w:sz w:val="32"/>
          <w:szCs w:val="32"/>
          <w:lang w:eastAsia="zh-Hans"/>
        </w:rPr>
        <w:t>月</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7</w:t>
      </w:r>
      <w:r>
        <w:rPr>
          <w:rFonts w:hint="eastAsia" w:ascii="仿宋_GB2312" w:hAnsi="仿宋_GB2312" w:eastAsia="仿宋_GB2312" w:cs="仿宋_GB2312"/>
          <w:sz w:val="32"/>
          <w:szCs w:val="32"/>
          <w:lang w:eastAsia="zh-Hans"/>
        </w:rPr>
        <w:t>日前完成委员候选人</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副主任候选人推荐工作</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向省律协以书面</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电子文档两种方式报送以下材料</w:t>
      </w:r>
      <w:r>
        <w:rPr>
          <w:rFonts w:ascii="仿宋_GB2312" w:hAnsi="仿宋_GB2312" w:eastAsia="仿宋_GB2312" w:cs="仿宋_GB2312"/>
          <w:sz w:val="32"/>
          <w:szCs w:val="32"/>
          <w:lang w:eastAsia="zh-Hans"/>
        </w:rPr>
        <w:t>：</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1</w:t>
      </w:r>
      <w:r>
        <w:rPr>
          <w:rFonts w:hint="eastAsia" w:ascii="仿宋_GB2312" w:hAnsi="仿宋_GB2312" w:eastAsia="仿宋_GB2312" w:cs="仿宋_GB2312"/>
          <w:sz w:val="32"/>
          <w:szCs w:val="32"/>
          <w:lang w:eastAsia="zh-Hans"/>
        </w:rPr>
        <w:t>.关于推荐第十届省律协专门委员会委员候选人有关情况的报告</w:t>
      </w:r>
      <w:r>
        <w:rPr>
          <w:rFonts w:ascii="仿宋_GB2312" w:hAnsi="仿宋_GB2312" w:eastAsia="仿宋_GB2312" w:cs="仿宋_GB2312"/>
          <w:sz w:val="32"/>
          <w:szCs w:val="32"/>
          <w:lang w:eastAsia="zh-Hans"/>
        </w:rPr>
        <w:t>；</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2</w:t>
      </w:r>
      <w:r>
        <w:rPr>
          <w:rFonts w:hint="eastAsia" w:ascii="仿宋_GB2312" w:hAnsi="仿宋_GB2312" w:eastAsia="仿宋_GB2312" w:cs="仿宋_GB2312"/>
          <w:sz w:val="32"/>
          <w:szCs w:val="32"/>
          <w:lang w:eastAsia="zh-Hans"/>
        </w:rPr>
        <w:t>.第十届省律协专门委员会委员候选人汇总表</w:t>
      </w:r>
      <w:r>
        <w:rPr>
          <w:rFonts w:ascii="仿宋_GB2312" w:hAnsi="仿宋_GB2312" w:eastAsia="仿宋_GB2312" w:cs="仿宋_GB2312"/>
          <w:sz w:val="32"/>
          <w:szCs w:val="32"/>
          <w:lang w:eastAsia="zh-Hans"/>
        </w:rPr>
        <w:t>；</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3</w:t>
      </w:r>
      <w:r>
        <w:rPr>
          <w:rFonts w:hint="eastAsia" w:ascii="仿宋_GB2312" w:hAnsi="仿宋_GB2312" w:eastAsia="仿宋_GB2312" w:cs="仿宋_GB2312"/>
          <w:sz w:val="32"/>
          <w:szCs w:val="32"/>
          <w:lang w:eastAsia="zh-Hans"/>
        </w:rPr>
        <w:t>.第十届省律协专门委员会委员候选人登记表</w:t>
      </w:r>
      <w:r>
        <w:rPr>
          <w:rFonts w:ascii="仿宋_GB2312" w:hAnsi="仿宋_GB2312" w:eastAsia="仿宋_GB2312" w:cs="仿宋_GB2312"/>
          <w:sz w:val="32"/>
          <w:szCs w:val="32"/>
          <w:lang w:eastAsia="zh-Hans"/>
        </w:rPr>
        <w:t>；</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4</w:t>
      </w:r>
      <w:r>
        <w:rPr>
          <w:rFonts w:hint="eastAsia" w:ascii="仿宋_GB2312" w:hAnsi="仿宋_GB2312" w:eastAsia="仿宋_GB2312" w:cs="仿宋_GB2312"/>
          <w:sz w:val="32"/>
          <w:szCs w:val="32"/>
          <w:lang w:eastAsia="zh-Hans"/>
        </w:rPr>
        <w:t>.将书面材料特快专递至省律协的同时</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把委员候选人汇总表</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登记表电子版本发送至省律协电子信箱</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电子版内容应当与书面材料内容一致</w:t>
      </w:r>
      <w:r>
        <w:rPr>
          <w:rFonts w:ascii="仿宋_GB2312" w:hAnsi="仿宋_GB2312" w:eastAsia="仿宋_GB2312" w:cs="仿宋_GB2312"/>
          <w:sz w:val="32"/>
          <w:szCs w:val="32"/>
          <w:lang w:eastAsia="zh-Hans"/>
        </w:rPr>
        <w:t>。</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lang w:eastAsia="zh-Hans"/>
        </w:rPr>
      </w:pPr>
      <w:r>
        <w:rPr>
          <w:rFonts w:hint="eastAsia" w:ascii="仿宋_GB2312" w:hAnsi="仿宋_GB2312" w:eastAsia="仿宋_GB2312" w:cs="仿宋_GB2312"/>
          <w:sz w:val="32"/>
          <w:szCs w:val="32"/>
          <w:lang w:eastAsia="zh-Hans"/>
        </w:rPr>
        <w:t>省律协联系人</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 xml:space="preserve">黄劼杰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王  茜      </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联系电话</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15828550986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18380107896</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电子信箱</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sclxxcb2015@163.com</w:t>
      </w:r>
    </w:p>
    <w:p>
      <w:pPr>
        <w:keepNext w:val="0"/>
        <w:keepLines w:val="0"/>
        <w:pageBreakBefore w:val="0"/>
        <w:widowControl w:val="0"/>
        <w:kinsoku/>
        <w:overflowPunct/>
        <w:topLinePunct w:val="0"/>
        <w:autoSpaceDE/>
        <w:autoSpaceDN/>
        <w:bidi w:val="0"/>
        <w:adjustRightInd/>
        <w:snapToGrid/>
        <w:spacing w:line="560" w:lineRule="exact"/>
        <w:ind w:left="2238" w:leftChars="304" w:hanging="1600" w:hangingChars="5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地</w:t>
      </w:r>
      <w:r>
        <w:rPr>
          <w:rFonts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eastAsia="zh-Hans"/>
        </w:rPr>
        <w:t>址</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四川省成都市武侯区世纪城路208号中信银行七楼四川省律师协会</w:t>
      </w:r>
    </w:p>
    <w:p>
      <w:pPr>
        <w:pStyle w:val="2"/>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邮政编码</w:t>
      </w:r>
      <w:r>
        <w:rPr>
          <w:rFonts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eastAsia="zh-Hans"/>
        </w:rPr>
        <w:t>610096</w:t>
      </w:r>
    </w:p>
    <w:p>
      <w:pPr>
        <w:keepNext w:val="0"/>
        <w:keepLines w:val="0"/>
        <w:pageBreakBefore w:val="0"/>
        <w:widowControl w:val="0"/>
        <w:kinsoku/>
        <w:overflowPunct/>
        <w:topLinePunct w:val="0"/>
        <w:autoSpaceDE/>
        <w:autoSpaceDN/>
        <w:bidi w:val="0"/>
        <w:adjustRightInd/>
        <w:snapToGrid/>
        <w:spacing w:line="560" w:lineRule="exact"/>
        <w:ind w:left="0" w:leftChars="0" w:firstLine="640"/>
        <w:textAlignment w:val="auto"/>
        <w:rPr>
          <w:rFonts w:ascii="仿宋_GB2312" w:hAnsi="仿宋_GB2312" w:eastAsia="仿宋_GB2312" w:cs="仿宋_GB2312"/>
          <w:sz w:val="32"/>
          <w:szCs w:val="32"/>
          <w:lang w:eastAsia="zh-Hans"/>
        </w:rPr>
      </w:pPr>
      <w:r>
        <w:rPr>
          <w:rFonts w:ascii="仿宋_GB2312" w:hAnsi="仿宋_GB2312" w:eastAsia="仿宋_GB2312" w:cs="仿宋_GB2312"/>
          <w:sz w:val="32"/>
          <w:szCs w:val="32"/>
          <w:lang w:eastAsia="zh-Hans"/>
        </w:rPr>
        <w:t xml:space="preserve">    </w:t>
      </w:r>
    </w:p>
    <w:p>
      <w:pPr>
        <w:pStyle w:val="2"/>
        <w:keepNext w:val="0"/>
        <w:keepLines w:val="0"/>
        <w:pageBreakBefore w:val="0"/>
        <w:widowControl w:val="0"/>
        <w:kinsoku/>
        <w:overflowPunct/>
        <w:topLinePunct w:val="0"/>
        <w:autoSpaceDE/>
        <w:autoSpaceDN/>
        <w:bidi w:val="0"/>
        <w:adjustRightInd/>
        <w:snapToGrid/>
        <w:spacing w:line="560" w:lineRule="exact"/>
        <w:ind w:left="0" w:leftChars="0"/>
        <w:textAlignment w:val="auto"/>
        <w:rPr>
          <w:lang w:eastAsia="zh-Hans"/>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eastAsia="仿宋_GB2312"/>
        </w:rPr>
      </w:pPr>
      <w:r>
        <w:rPr>
          <w:rFonts w:hint="eastAsia" w:ascii="仿宋_GB2312" w:hAnsi="仿宋_GB2312" w:eastAsia="仿宋_GB2312" w:cs="仿宋_GB2312"/>
          <w:sz w:val="32"/>
          <w:szCs w:val="32"/>
          <w:lang w:eastAsia="zh-Hans"/>
        </w:rPr>
        <w:t>附件</w:t>
      </w:r>
      <w:r>
        <w:rPr>
          <w:rFonts w:ascii="仿宋_GB2312" w:hAnsi="仿宋_GB2312" w:eastAsia="仿宋_GB2312" w:cs="仿宋_GB2312"/>
          <w:sz w:val="32"/>
          <w:szCs w:val="32"/>
          <w:lang w:eastAsia="zh-Hans"/>
        </w:rPr>
        <w:t>：1</w:t>
      </w:r>
      <w:r>
        <w:rPr>
          <w:rFonts w:hint="eastAsia" w:ascii="仿宋_GB2312" w:hAnsi="仿宋_GB2312" w:eastAsia="仿宋_GB2312" w:cs="仿宋_GB2312"/>
          <w:sz w:val="32"/>
          <w:szCs w:val="32"/>
          <w:lang w:eastAsia="zh-Hans"/>
        </w:rPr>
        <w:t>.第十届省律协专门委员会设置情况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Hans"/>
        </w:rPr>
        <w:t>.第十届省律协专门委员会委员候选人汇总表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Hans"/>
        </w:rPr>
        <w:t>.第十届省律协专门委员会委员候选人登记表</w:t>
      </w:r>
    </w:p>
    <w:p>
      <w:pPr>
        <w:pStyle w:val="2"/>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eastAsia="仿宋_GB231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第</w:t>
      </w:r>
      <w:r>
        <w:rPr>
          <w:rFonts w:hint="eastAsia" w:ascii="仿宋_GB2312" w:hAnsi="仿宋_GB2312" w:eastAsia="仿宋_GB2312" w:cs="仿宋_GB2312"/>
          <w:sz w:val="32"/>
          <w:szCs w:val="32"/>
        </w:rPr>
        <w:t>十届</w:t>
      </w:r>
      <w:r>
        <w:rPr>
          <w:rFonts w:hint="eastAsia" w:ascii="仿宋_GB2312" w:hAnsi="仿宋_GB2312" w:eastAsia="仿宋_GB2312" w:cs="仿宋_GB2312"/>
          <w:sz w:val="32"/>
          <w:szCs w:val="32"/>
          <w:lang w:val="en-US" w:eastAsia="zh-CN"/>
        </w:rPr>
        <w:t>省律协</w:t>
      </w:r>
      <w:r>
        <w:rPr>
          <w:rFonts w:hint="eastAsia" w:ascii="仿宋_GB2312" w:hAnsi="仿宋_GB2312" w:eastAsia="仿宋_GB2312" w:cs="仿宋_GB2312"/>
          <w:sz w:val="32"/>
          <w:szCs w:val="32"/>
        </w:rPr>
        <w:t>专门委员会委员候选人名额分配表（成都市律师协会）</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lang w:eastAsia="zh-Hans"/>
        </w:rPr>
      </w:pPr>
    </w:p>
    <w:p>
      <w:pPr>
        <w:pStyle w:val="2"/>
        <w:keepNext w:val="0"/>
        <w:keepLines w:val="0"/>
        <w:pageBreakBefore w:val="0"/>
        <w:widowControl w:val="0"/>
        <w:kinsoku/>
        <w:overflowPunct/>
        <w:topLinePunct w:val="0"/>
        <w:autoSpaceDE/>
        <w:autoSpaceDN/>
        <w:bidi w:val="0"/>
        <w:adjustRightInd/>
        <w:snapToGrid/>
        <w:spacing w:line="560" w:lineRule="exact"/>
        <w:ind w:left="0" w:leftChars="0"/>
        <w:textAlignment w:val="auto"/>
        <w:rPr>
          <w:lang w:eastAsia="zh-Hans"/>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jc w:val="center"/>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Hans"/>
        </w:rPr>
        <w:t>四川省</w:t>
      </w:r>
      <w:r>
        <w:rPr>
          <w:sz w:val="32"/>
        </w:rPr>
        <w:pict>
          <v:shape id="Control 2" o:spid="_x0000_s1027" o:spt="201" alt="" type="#_x0000_t201" style="position:absolute;left:0pt;margin-left:258.65pt;margin-top:-53.55pt;height:134pt;width:136pt;z-index:251661312;mso-width-relative:page;mso-height-relative:page;" o:ole="t" filled="f" o:preferrelative="t" stroked="f" coordsize="21600,21600">
            <v:path/>
            <v:fill on="f" focussize="0,0"/>
            <v:stroke on="f"/>
            <v:imagedata r:id="rId7" o:title=""/>
            <o:lock v:ext="edit" aspectratio="f"/>
          </v:shape>
          <w:control r:id="rId6" w:name="Control 2" w:shapeid="Control 2"/>
        </w:pict>
      </w:r>
      <w:r>
        <w:rPr>
          <w:rFonts w:hint="eastAsia" w:ascii="仿宋_GB2312" w:hAnsi="仿宋_GB2312" w:eastAsia="仿宋_GB2312" w:cs="仿宋_GB2312"/>
          <w:sz w:val="32"/>
          <w:szCs w:val="32"/>
          <w:lang w:eastAsia="zh-Hans"/>
        </w:rPr>
        <w:t>律师协会</w:t>
      </w:r>
    </w:p>
    <w:p>
      <w:pPr>
        <w:pStyle w:val="2"/>
        <w:keepNext w:val="0"/>
        <w:keepLines w:val="0"/>
        <w:pageBreakBefore w:val="0"/>
        <w:widowControl w:val="0"/>
        <w:kinsoku/>
        <w:wordWrap w:val="0"/>
        <w:overflowPunct/>
        <w:topLinePunct w:val="0"/>
        <w:autoSpaceDE/>
        <w:autoSpaceDN/>
        <w:bidi w:val="0"/>
        <w:adjustRightInd/>
        <w:snapToGrid/>
        <w:spacing w:line="560" w:lineRule="exact"/>
        <w:ind w:left="0" w:leftChars="0"/>
        <w:jc w:val="center"/>
        <w:textAlignment w:val="auto"/>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 xml:space="preserve">                           2022</w:t>
      </w:r>
      <w:r>
        <w:rPr>
          <w:rFonts w:hint="eastAsia" w:ascii="仿宋_GB2312" w:hAnsi="仿宋_GB2312" w:eastAsia="仿宋_GB2312" w:cs="仿宋_GB2312"/>
          <w:sz w:val="32"/>
          <w:szCs w:val="32"/>
          <w:lang w:eastAsia="zh-Hans"/>
        </w:rPr>
        <w:t>年</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Hans"/>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lang w:eastAsia="zh-Hans"/>
        </w:rPr>
        <w:t>日</w:t>
      </w:r>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rPr>
          <w:lang w:eastAsia="zh-Hans"/>
        </w:rPr>
      </w:pPr>
    </w:p>
    <w:p>
      <w:pPr>
        <w:spacing w:line="580" w:lineRule="exact"/>
        <w:rPr>
          <w:lang w:eastAsia="zh-Hans"/>
        </w:rPr>
      </w:pPr>
    </w:p>
    <w:tbl>
      <w:tblPr>
        <w:tblStyle w:val="6"/>
        <w:tblpPr w:leftFromText="181" w:rightFromText="181" w:tblpXSpec="center" w:tblpYSpec="bottom"/>
        <w:tblOverlap w:val="never"/>
        <w:tblW w:w="8787"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78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334" w:type="dxa"/>
            <w:tcBorders>
              <w:top w:val="nil"/>
              <w:bottom w:val="single" w:color="auto" w:sz="4" w:space="0"/>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Lines="0" w:line="480" w:lineRule="exact"/>
              <w:textAlignment w:val="auto"/>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948" w:type="dxa"/>
            <w:tcBorders>
              <w:top w:val="single" w:color="auto" w:sz="4" w:space="0"/>
              <w:bottom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四川省律师协会秘书处                      2022年9月30日印</w:t>
            </w:r>
          </w:p>
        </w:tc>
      </w:tr>
    </w:tbl>
    <w:p>
      <w:pPr>
        <w:spacing w:line="580" w:lineRule="exact"/>
      </w:pPr>
    </w:p>
    <w:sectPr>
      <w:footerReference r:id="rId3" w:type="default"/>
      <w:pgSz w:w="11906" w:h="16838"/>
      <w:pgMar w:top="1899"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37E6755-C327-4493-98A3-E344E6B252C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embedRegular r:id="rId2" w:fontKey="{8693E803-EDEA-491C-AAEE-B1437AF53723}"/>
  </w:font>
  <w:font w:name="仿宋_GB2312">
    <w:panose1 w:val="02010609030101010101"/>
    <w:charset w:val="86"/>
    <w:family w:val="auto"/>
    <w:pitch w:val="default"/>
    <w:sig w:usb0="00000001" w:usb1="080E0000" w:usb2="00000000" w:usb3="00000000" w:csb0="00040000" w:csb1="00000000"/>
    <w:embedRegular r:id="rId3" w:fontKey="{5D1BB195-3BFA-47FE-875A-570D81501359}"/>
  </w:font>
  <w:font w:name="华文中宋">
    <w:panose1 w:val="02010600040101010101"/>
    <w:charset w:val="86"/>
    <w:family w:val="auto"/>
    <w:pitch w:val="default"/>
    <w:sig w:usb0="00000287" w:usb1="080F0000" w:usb2="00000000" w:usb3="00000000" w:csb0="0004009F" w:csb1="DFD70000"/>
    <w:embedRegular r:id="rId4" w:fontKey="{790A4B55-9DB9-4DB0-8134-593736188D8D}"/>
  </w:font>
  <w:font w:name="方正小标宋简体">
    <w:panose1 w:val="02000000000000000000"/>
    <w:charset w:val="86"/>
    <w:family w:val="auto"/>
    <w:pitch w:val="default"/>
    <w:sig w:usb0="00000001" w:usb1="08000000" w:usb2="00000000" w:usb3="00000000" w:csb0="00040000" w:csb1="00000000"/>
    <w:embedRegular r:id="rId5" w:fontKey="{4D8850B5-9781-4626-98F3-92581579848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dit="forms" w:enforcement="1" w:cryptProviderType="rsaFull" w:cryptAlgorithmClass="hash" w:cryptAlgorithmType="typeAny" w:cryptAlgorithmSid="4" w:cryptSpinCount="0" w:hash="tOSPEtLVKBVcnzRQZ4SVazKgn1k=" w:salt="xEnzgydqj+Ll0Y7nQwn3hw=="/>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5MmU2Y2JhNzgwYmVmNjY0ZDUwZmYwY2MyOTM3ZGIifQ=="/>
  </w:docVars>
  <w:rsids>
    <w:rsidRoot w:val="7FEF4FCD"/>
    <w:rsid w:val="00061066"/>
    <w:rsid w:val="0009732A"/>
    <w:rsid w:val="001204A1"/>
    <w:rsid w:val="001A0A26"/>
    <w:rsid w:val="002276E4"/>
    <w:rsid w:val="003432D9"/>
    <w:rsid w:val="00424AA3"/>
    <w:rsid w:val="004844A5"/>
    <w:rsid w:val="004F073C"/>
    <w:rsid w:val="0059509A"/>
    <w:rsid w:val="00800534"/>
    <w:rsid w:val="00813BC4"/>
    <w:rsid w:val="008576A6"/>
    <w:rsid w:val="00875F97"/>
    <w:rsid w:val="008E5582"/>
    <w:rsid w:val="00903105"/>
    <w:rsid w:val="00995F74"/>
    <w:rsid w:val="00A063F0"/>
    <w:rsid w:val="00A3270E"/>
    <w:rsid w:val="00B410B4"/>
    <w:rsid w:val="00B91949"/>
    <w:rsid w:val="00C302D7"/>
    <w:rsid w:val="00D43801"/>
    <w:rsid w:val="00D54491"/>
    <w:rsid w:val="00D915BB"/>
    <w:rsid w:val="00E15B6D"/>
    <w:rsid w:val="03490915"/>
    <w:rsid w:val="04771A5C"/>
    <w:rsid w:val="056C11A7"/>
    <w:rsid w:val="0D417786"/>
    <w:rsid w:val="101359DB"/>
    <w:rsid w:val="13647898"/>
    <w:rsid w:val="14D96C73"/>
    <w:rsid w:val="173B6F47"/>
    <w:rsid w:val="174A7237"/>
    <w:rsid w:val="191F43B6"/>
    <w:rsid w:val="192737C5"/>
    <w:rsid w:val="1EBA7398"/>
    <w:rsid w:val="1EF15070"/>
    <w:rsid w:val="23D74CAE"/>
    <w:rsid w:val="257B3EF0"/>
    <w:rsid w:val="2D345A22"/>
    <w:rsid w:val="2F09363D"/>
    <w:rsid w:val="34E86FB7"/>
    <w:rsid w:val="35A31ACB"/>
    <w:rsid w:val="3D7636E1"/>
    <w:rsid w:val="48882838"/>
    <w:rsid w:val="49BB0B18"/>
    <w:rsid w:val="546D20E0"/>
    <w:rsid w:val="56D85F42"/>
    <w:rsid w:val="5AC02637"/>
    <w:rsid w:val="6317695E"/>
    <w:rsid w:val="65DF6BA5"/>
    <w:rsid w:val="66705DA7"/>
    <w:rsid w:val="67F2D391"/>
    <w:rsid w:val="6BD7850E"/>
    <w:rsid w:val="6C643A6C"/>
    <w:rsid w:val="6CCF21C6"/>
    <w:rsid w:val="6D97086C"/>
    <w:rsid w:val="70997E42"/>
    <w:rsid w:val="70C93B3B"/>
    <w:rsid w:val="728E6F29"/>
    <w:rsid w:val="76886979"/>
    <w:rsid w:val="76DE68B7"/>
    <w:rsid w:val="77A41E7B"/>
    <w:rsid w:val="7ED86D40"/>
    <w:rsid w:val="7F3FEA28"/>
    <w:rsid w:val="7FEF4FCD"/>
    <w:rsid w:val="7FFD1225"/>
    <w:rsid w:val="ADEE0693"/>
    <w:rsid w:val="AFEF55DF"/>
    <w:rsid w:val="BEFD1E3A"/>
    <w:rsid w:val="BF5FA6DB"/>
    <w:rsid w:val="BFF306E5"/>
    <w:rsid w:val="EB0F5184"/>
    <w:rsid w:val="EB75CC8B"/>
    <w:rsid w:val="ECCD63CE"/>
    <w:rsid w:val="FED5C1C5"/>
    <w:rsid w:val="FEFB5F6D"/>
    <w:rsid w:val="FFCF5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580" w:lineRule="exact"/>
    </w:pPr>
    <w:rPr>
      <w:rFonts w:eastAsia="楷体"/>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9">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control" Target="activeX/activeX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2375</Words>
  <Characters>2474</Characters>
  <Lines>3</Lines>
  <Paragraphs>5</Paragraphs>
  <TotalTime>0</TotalTime>
  <ScaleCrop>false</ScaleCrop>
  <LinksUpToDate>false</LinksUpToDate>
  <CharactersWithSpaces>2591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2022-09-29T10:04:00Z</dcterms:created>
  <dc:creator>伍伟</dc:creator>
  <cp:lastModifiedBy>办公室</cp:lastModifiedBy>
  <cp:lastPrinted>2022-09-29T08:46:00Z</cp:lastPrinted>
  <dcterms:modified xsi:type="dcterms:W3CDTF">2022-09-30T04:25:59Z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4D75D8F44DB57F65705530634135DB03</vt:lpwstr>
  </property>
  <property fmtid="{D5CDD505-2E9C-101B-9397-08002B2CF9AE}" pid="4" name="docranid">
    <vt:lpwstr>12C1B4A432E64F729393148685F83307</vt:lpwstr>
  </property>
</Properties>
</file>