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第十届四川省律师协会专门委员会设置情况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1.监督与惩戒工作委员会（委员总数4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2.维护律师执业权利委员会（委员总数5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3.财务委员会</w:t>
      </w:r>
      <w:bookmarkStart w:id="0" w:name="_Hlk115376545"/>
      <w:r>
        <w:rPr>
          <w:rFonts w:hint="eastAsia" w:ascii="仿宋_GB2312" w:hAnsi="仿宋_GB2312" w:eastAsia="仿宋_GB2312" w:cs="仿宋_GB2312"/>
          <w:sz w:val="32"/>
          <w:szCs w:val="32"/>
        </w:rPr>
        <w:t>（委员总数9人）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4.青年律师工作委员会（委员总数6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5.文化宣传委员会（委员总数</w:t>
      </w:r>
      <w:r>
        <w:rPr>
          <w:rFonts w:ascii="仿宋_GB2312" w:hAnsi="仿宋_GB2312" w:eastAsia="仿宋_GB2312" w:cs="仿宋_GB2312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6.专业发展委员会（委员总数5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7.女律师联谊会（委员总数</w:t>
      </w:r>
      <w:r>
        <w:rPr>
          <w:rFonts w:ascii="仿宋_GB2312" w:hAnsi="仿宋_GB2312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8.战略发展委员会（委员总数3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9.会员处分复查委员会（委员总数</w:t>
      </w:r>
      <w:r>
        <w:rPr>
          <w:rFonts w:ascii="仿宋_GB2312" w:hAnsi="仿宋_GB2312" w:eastAsia="仿宋_GB2312" w:cs="仿宋_GB2312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10.公益法律服务委员会（委员总数5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.参政议政工作委员会（委员总数</w:t>
      </w:r>
      <w:r>
        <w:rPr>
          <w:rFonts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.规则与大数据工作委员会（委员总数2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.律所管理和发展委员会（委员总数</w:t>
      </w:r>
      <w:r>
        <w:rPr>
          <w:rFonts w:ascii="仿宋_GB2312" w:hAnsi="仿宋_GB2312" w:eastAsia="仿宋_GB2312" w:cs="仿宋_GB2312"/>
          <w:sz w:val="32"/>
          <w:szCs w:val="32"/>
        </w:rPr>
        <w:t>65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14.外事工作委员会（委员总数3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15.民族法律事务工作委员会（委员总数</w:t>
      </w:r>
      <w:r>
        <w:rPr>
          <w:rFonts w:ascii="仿宋_GB2312" w:hAnsi="仿宋_GB2312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16.民营企业权益保障工作委员会（委员总数3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17.培训委员会（委员总数4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18.公职与公司律师工作委员会（委员总数</w:t>
      </w:r>
      <w:r>
        <w:rPr>
          <w:rFonts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人，2</w:t>
      </w:r>
      <w:r>
        <w:rPr>
          <w:rFonts w:ascii="仿宋_GB2312" w:hAnsi="仿宋_GB2312" w:eastAsia="仿宋_GB2312" w:cs="仿宋_GB2312"/>
          <w:sz w:val="32"/>
          <w:szCs w:val="32"/>
        </w:rPr>
        <w:t>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年新设立的委员会，本次不进行换届）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19.省重大项目研究委员会（委员总数</w:t>
      </w:r>
      <w:r>
        <w:rPr>
          <w:rFonts w:ascii="仿宋_GB2312" w:hAnsi="仿宋_GB2312" w:eastAsia="仿宋_GB2312" w:cs="仿宋_GB2312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sectPr>
      <w:pgSz w:w="11906" w:h="16838"/>
      <w:pgMar w:top="2098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mOTVhM2RiZGY2ZGE1ODBlZjVkNTQ1ZTFkM2ZkODcifQ=="/>
  </w:docVars>
  <w:rsids>
    <w:rsidRoot w:val="00EC4616"/>
    <w:rsid w:val="0033389B"/>
    <w:rsid w:val="004B2384"/>
    <w:rsid w:val="00740E39"/>
    <w:rsid w:val="00D52B16"/>
    <w:rsid w:val="00EC4616"/>
    <w:rsid w:val="1D8F5943"/>
    <w:rsid w:val="23AA3B9A"/>
    <w:rsid w:val="3005379D"/>
    <w:rsid w:val="3CC41DF6"/>
    <w:rsid w:val="4F0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</Words>
  <Characters>429</Characters>
  <Lines>3</Lines>
  <Paragraphs>1</Paragraphs>
  <TotalTime>1</TotalTime>
  <ScaleCrop>false</ScaleCrop>
  <LinksUpToDate>false</LinksUpToDate>
  <CharactersWithSpaces>429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2022-09-29T12:47:00Z</dcterms:created>
  <dc:creator>asus</dc:creator>
  <cp:lastModifiedBy>啾啾</cp:lastModifiedBy>
  <dcterms:modified xsi:type="dcterms:W3CDTF">2022-10-09T07:45:09Z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34BC446C8ADB462AB596D6C9EC74935E</vt:lpwstr>
  </property>
</Properties>
</file>