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附件2-1</w:t>
      </w:r>
    </w:p>
    <w:p>
      <w:pPr>
        <w:pStyle w:val="2"/>
        <w:rPr>
          <w:rFonts w:hint="eastAsia" w:ascii="仿宋" w:hAnsi="仿宋" w:eastAsia="仿宋" w:cs="仿宋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72"/>
          <w:szCs w:val="72"/>
          <w:lang w:val="en-US" w:eastAsia="zh-CN"/>
        </w:rPr>
        <w:t>四川省</w:t>
      </w:r>
      <w:bookmarkStart w:id="23" w:name="_GoBack"/>
      <w:bookmarkEnd w:id="23"/>
      <w:r>
        <w:rPr>
          <w:rFonts w:hint="eastAsia" w:ascii="方正小标宋简体" w:hAnsi="方正小标宋简体" w:eastAsia="方正小标宋简体" w:cs="方正小标宋简体"/>
          <w:b w:val="0"/>
          <w:bCs/>
          <w:sz w:val="72"/>
          <w:szCs w:val="72"/>
          <w:lang w:val="en-US" w:eastAsia="zh-CN"/>
        </w:rPr>
        <w:t>专精特新律师事务所认定申请材料</w:t>
      </w:r>
    </w:p>
    <w:p>
      <w:pPr>
        <w:rPr>
          <w:rFonts w:hint="eastAsia" w:ascii="仿宋" w:hAnsi="仿宋" w:eastAsia="仿宋" w:cs="仿宋"/>
        </w:rPr>
      </w:pPr>
    </w:p>
    <w:p>
      <w:pPr>
        <w:pStyle w:val="20"/>
        <w:ind w:firstLine="420"/>
        <w:rPr>
          <w:rFonts w:hint="eastAsia" w:ascii="仿宋" w:hAnsi="仿宋" w:eastAsia="仿宋" w:cs="仿宋"/>
        </w:rPr>
      </w:pPr>
    </w:p>
    <w:p>
      <w:pPr>
        <w:pStyle w:val="20"/>
        <w:ind w:firstLine="420"/>
        <w:rPr>
          <w:rFonts w:hint="eastAsia" w:ascii="仿宋" w:hAnsi="仿宋" w:eastAsia="仿宋" w:cs="仿宋"/>
        </w:rPr>
      </w:pPr>
    </w:p>
    <w:p>
      <w:pPr>
        <w:pStyle w:val="20"/>
        <w:ind w:firstLine="420"/>
        <w:rPr>
          <w:rFonts w:hint="eastAsia" w:ascii="仿宋" w:hAnsi="仿宋" w:eastAsia="仿宋" w:cs="仿宋"/>
        </w:rPr>
      </w:pPr>
    </w:p>
    <w:p>
      <w:pPr>
        <w:rPr>
          <w:rFonts w:hint="eastAsia" w:ascii="仿宋_GB2312" w:hAnsi="仿宋_GB2312" w:eastAsia="仿宋_GB2312" w:cs="仿宋_GB2312"/>
          <w:b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申请认定类别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：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  <w:t>专业化</w:t>
      </w:r>
    </w:p>
    <w:p>
      <w:pPr>
        <w:ind w:firstLine="723" w:firstLineChars="200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ind w:firstLine="723" w:firstLineChars="200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pStyle w:val="20"/>
        <w:ind w:firstLine="420"/>
        <w:rPr>
          <w:rFonts w:hint="eastAsia" w:ascii="仿宋_GB2312" w:hAnsi="仿宋_GB2312" w:eastAsia="仿宋_GB2312" w:cs="仿宋_GB2312"/>
        </w:rPr>
      </w:pPr>
    </w:p>
    <w:p>
      <w:pPr>
        <w:pStyle w:val="20"/>
        <w:ind w:firstLine="420"/>
        <w:rPr>
          <w:rFonts w:hint="eastAsia" w:ascii="仿宋_GB2312" w:hAnsi="仿宋_GB2312" w:eastAsia="仿宋_GB2312" w:cs="仿宋_GB2312"/>
        </w:rPr>
      </w:pPr>
    </w:p>
    <w:p>
      <w:pPr>
        <w:pStyle w:val="20"/>
        <w:ind w:firstLine="0" w:firstLineChars="0"/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  <w:b/>
          <w:sz w:val="44"/>
        </w:rPr>
      </w:pPr>
    </w:p>
    <w:p>
      <w:pPr>
        <w:ind w:firstLine="1446" w:firstLineChars="400"/>
        <w:jc w:val="both"/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</w:rPr>
      </w:pPr>
      <w:bookmarkStart w:id="0" w:name="_Toc12932"/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律师事务所名称：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u w:val="single"/>
          <w:lang w:val="en-US" w:eastAsia="zh-CN"/>
        </w:rPr>
        <w:t xml:space="preserve">                 </w:t>
      </w:r>
    </w:p>
    <w:p>
      <w:pPr>
        <w:pStyle w:val="2"/>
        <w:ind w:firstLine="1446" w:firstLineChars="400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lang w:val="en-US" w:eastAsia="zh-CN"/>
        </w:rPr>
        <w:t>申请时间：</w:t>
      </w: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u w:val="single"/>
          <w:lang w:val="en-US" w:eastAsia="zh-CN"/>
        </w:rPr>
        <w:t xml:space="preserve">                      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</w:rPr>
        <w:sectPr>
          <w:footerReference r:id="rId3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40"/>
        </w:rPr>
      </w:pPr>
      <w:bookmarkStart w:id="1" w:name="_Toc2027"/>
      <w:bookmarkStart w:id="2" w:name="_Toc13320"/>
      <w:bookmarkStart w:id="3" w:name="_Toc26923"/>
      <w:bookmarkStart w:id="4" w:name="_Toc30546"/>
      <w:bookmarkStart w:id="5" w:name="_Toc30889"/>
      <w:bookmarkStart w:id="6" w:name="_Toc11026"/>
      <w:bookmarkStart w:id="7" w:name="_Toc30761"/>
      <w:bookmarkStart w:id="8" w:name="_Toc22379"/>
      <w:bookmarkStart w:id="9" w:name="_Toc8699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40"/>
        </w:rPr>
        <w:t>目录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10"/>
        <w:tabs>
          <w:tab w:val="right" w:leader="dot" w:pos="8306"/>
        </w:tabs>
      </w:pPr>
      <w:r>
        <w:rPr>
          <w:rFonts w:hint="eastAsia" w:ascii="仿宋" w:hAnsi="仿宋" w:eastAsia="仿宋" w:cs="仿宋"/>
          <w:b/>
          <w:bCs/>
          <w:sz w:val="220"/>
          <w:szCs w:val="220"/>
        </w:rPr>
        <w:fldChar w:fldCharType="begin"/>
      </w:r>
      <w:r>
        <w:rPr>
          <w:rFonts w:hint="eastAsia" w:ascii="仿宋" w:hAnsi="仿宋" w:eastAsia="仿宋" w:cs="仿宋"/>
          <w:b/>
          <w:bCs/>
          <w:sz w:val="220"/>
          <w:szCs w:val="220"/>
        </w:rPr>
        <w:instrText xml:space="preserve">TOC \o "1-1" \h \u </w:instrText>
      </w:r>
      <w:r>
        <w:rPr>
          <w:rFonts w:hint="eastAsia" w:ascii="仿宋" w:hAnsi="仿宋" w:eastAsia="仿宋" w:cs="仿宋"/>
          <w:b/>
          <w:bCs/>
          <w:sz w:val="220"/>
          <w:szCs w:val="220"/>
        </w:rPr>
        <w:fldChar w:fldCharType="separate"/>
      </w:r>
    </w:p>
    <w:p>
      <w:pPr>
        <w:pStyle w:val="10"/>
        <w:tabs>
          <w:tab w:val="right" w:leader="dot" w:pos="8306"/>
        </w:tabs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instrText xml:space="preserve"> HYPERLINK \l _Toc14335 </w:instrTex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  <w:vertAlign w:val="baseline"/>
          <w:lang w:val="en-US" w:eastAsia="zh-CN"/>
        </w:rPr>
        <w:t>一、律师事务所基本信息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_Toc14335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instrText xml:space="preserve"> HYPERLINK \l _Toc2911 </w:instrTex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  <w:vertAlign w:val="baseline"/>
          <w:lang w:val="en-US" w:eastAsia="zh-CN"/>
        </w:rPr>
        <w:t>二、承诺书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_Toc2911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instrText xml:space="preserve"> HYPERLINK \l _Toc19768 </w:instrTex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  <w:vertAlign w:val="baseline"/>
          <w:lang w:val="en-US" w:eastAsia="zh-CN"/>
        </w:rPr>
        <w:t>三、专业化律师事务所申请表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_Toc19768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instrText xml:space="preserve"> HYPERLINK \l _Toc5236 </w:instrTex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  <w:vertAlign w:val="baseline"/>
          <w:lang w:val="en-US" w:eastAsia="zh-CN"/>
        </w:rPr>
        <w:t>四、在特定行业/专业领域专注时长的证明材料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_Toc5236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instrText xml:space="preserve"> HYPERLINK \l _Toc5236 </w:instrTex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Cs/>
          <w:sz w:val="28"/>
          <w:szCs w:val="28"/>
          <w:vertAlign w:val="baseline"/>
          <w:lang w:val="en-US" w:eastAsia="zh-CN"/>
        </w:rPr>
        <w:t>、在特定行业/专业领域收入占比的证明材料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instrText xml:space="preserve"> HYPERLINK \l _Toc5722 </w:instrTex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  <w:vertAlign w:val="baseline"/>
          <w:lang w:val="en-US" w:eastAsia="zh-CN"/>
        </w:rPr>
        <w:t>六、专业资质证明材料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_Toc5722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instrText xml:space="preserve"> HYPERLINK \l _Toc20486 </w:instrTex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  <w:vertAlign w:val="baseline"/>
          <w:lang w:val="en-US" w:eastAsia="zh-CN"/>
        </w:rPr>
        <w:t>七、在特定行业/专业领域</w:t>
      </w:r>
      <w:r>
        <w:rPr>
          <w:rFonts w:hint="eastAsia" w:ascii="仿宋_GB2312" w:hAnsi="仿宋_GB2312" w:eastAsia="仿宋_GB2312" w:cs="仿宋_GB2312"/>
          <w:bCs/>
          <w:sz w:val="28"/>
          <w:szCs w:val="28"/>
          <w:vertAlign w:val="baseline"/>
          <w:lang w:val="en-US" w:eastAsia="zh-Hans"/>
        </w:rPr>
        <w:t>代表业绩及</w:t>
      </w:r>
      <w:r>
        <w:rPr>
          <w:rFonts w:hint="eastAsia" w:ascii="仿宋_GB2312" w:hAnsi="仿宋_GB2312" w:eastAsia="仿宋_GB2312" w:cs="仿宋_GB2312"/>
          <w:bCs/>
          <w:sz w:val="28"/>
          <w:szCs w:val="28"/>
          <w:vertAlign w:val="baseline"/>
          <w:lang w:val="en-US" w:eastAsia="zh-CN"/>
        </w:rPr>
        <w:t>成果的证明材料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_Toc20486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</w:p>
    <w:p>
      <w:pPr>
        <w:pStyle w:val="10"/>
        <w:tabs>
          <w:tab w:val="right" w:leader="dot" w:pos="8306"/>
        </w:tabs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instrText xml:space="preserve"> HYPERLINK \l _Toc21084 </w:instrTex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  <w:vertAlign w:val="baseline"/>
          <w:lang w:val="en-US" w:eastAsia="zh-CN"/>
        </w:rPr>
        <w:t>八、其他可展现专业化的成果/材料的证明材料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_Toc21084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</w:p>
    <w:p>
      <w:pPr>
        <w:spacing w:line="360" w:lineRule="auto"/>
        <w:rPr>
          <w:rFonts w:hint="eastAsia" w:ascii="仿宋" w:hAnsi="仿宋" w:eastAsia="仿宋" w:cs="仿宋"/>
          <w:sz w:val="40"/>
          <w:szCs w:val="48"/>
        </w:rPr>
      </w:pPr>
      <w:r>
        <w:rPr>
          <w:rFonts w:hint="eastAsia" w:ascii="仿宋" w:hAnsi="仿宋" w:eastAsia="仿宋" w:cs="仿宋"/>
          <w:bCs/>
          <w:szCs w:val="220"/>
        </w:rPr>
        <w:fldChar w:fldCharType="end"/>
      </w:r>
    </w:p>
    <w:p>
      <w:pPr>
        <w:numPr>
          <w:ilvl w:val="0"/>
          <w:numId w:val="0"/>
        </w:numPr>
        <w:spacing w:line="360" w:lineRule="auto"/>
        <w:jc w:val="center"/>
        <w:outlineLvl w:val="0"/>
        <w:rPr>
          <w:rFonts w:hint="eastAsia" w:ascii="仿宋" w:hAnsi="仿宋" w:eastAsia="仿宋" w:cs="仿宋"/>
          <w:b/>
          <w:bCs/>
          <w:sz w:val="32"/>
          <w:szCs w:val="28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</w:pPr>
      <w:bookmarkStart w:id="10" w:name="_Toc17248"/>
      <w:bookmarkStart w:id="11" w:name="_Toc14335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  <w:t>一、律师事务所基本信息</w:t>
      </w:r>
      <w:bookmarkEnd w:id="10"/>
      <w:bookmarkEnd w:id="11"/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8"/>
          <w:szCs w:val="28"/>
          <w:vertAlign w:val="baseline"/>
          <w:lang w:val="en-US" w:eastAsia="zh-CN"/>
        </w:rPr>
      </w:pPr>
    </w:p>
    <w:tbl>
      <w:tblPr>
        <w:tblStyle w:val="1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3034"/>
        <w:gridCol w:w="1090"/>
        <w:gridCol w:w="3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律所名称（全称）</w:t>
            </w:r>
          </w:p>
        </w:tc>
        <w:tc>
          <w:tcPr>
            <w:tcW w:w="4228" w:type="pct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4228" w:type="pct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办公地址</w:t>
            </w:r>
          </w:p>
        </w:tc>
        <w:tc>
          <w:tcPr>
            <w:tcW w:w="4228" w:type="pct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172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座机</w:t>
            </w:r>
          </w:p>
        </w:tc>
        <w:tc>
          <w:tcPr>
            <w:tcW w:w="188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法定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代表人</w:t>
            </w:r>
          </w:p>
        </w:tc>
        <w:tc>
          <w:tcPr>
            <w:tcW w:w="172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188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注册时间</w:t>
            </w:r>
          </w:p>
        </w:tc>
        <w:tc>
          <w:tcPr>
            <w:tcW w:w="172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注册资本（万元）</w:t>
            </w:r>
          </w:p>
        </w:tc>
        <w:tc>
          <w:tcPr>
            <w:tcW w:w="188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律所类型</w:t>
            </w:r>
          </w:p>
        </w:tc>
        <w:tc>
          <w:tcPr>
            <w:tcW w:w="4228" w:type="pct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普通合伙所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特殊普通合伙所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个人所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执业律师人数</w:t>
            </w:r>
          </w:p>
        </w:tc>
        <w:tc>
          <w:tcPr>
            <w:tcW w:w="1720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行政人员人数</w:t>
            </w:r>
          </w:p>
        </w:tc>
        <w:tc>
          <w:tcPr>
            <w:tcW w:w="1889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1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主要业务领域</w:t>
            </w:r>
          </w:p>
        </w:tc>
        <w:tc>
          <w:tcPr>
            <w:tcW w:w="4228" w:type="pct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jc w:val="both"/>
        <w:outlineLvl w:val="9"/>
        <w:rPr>
          <w:rFonts w:hint="eastAsia" w:ascii="仿宋" w:hAnsi="仿宋" w:eastAsia="仿宋" w:cs="仿宋"/>
          <w:b/>
          <w:bCs/>
          <w:sz w:val="24"/>
        </w:rPr>
      </w:pPr>
    </w:p>
    <w:p>
      <w:pPr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sz w:val="24"/>
        </w:rPr>
        <w:br w:type="page"/>
      </w:r>
    </w:p>
    <w:p>
      <w:pPr>
        <w:numPr>
          <w:ilvl w:val="0"/>
          <w:numId w:val="0"/>
        </w:num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fr-CH" w:eastAsia="zh-CN"/>
        </w:rPr>
      </w:pPr>
      <w:bookmarkStart w:id="12" w:name="_Toc2911"/>
      <w:bookmarkStart w:id="13" w:name="_Toc5019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  <w:t>二、承诺书</w:t>
      </w:r>
      <w:bookmarkEnd w:id="12"/>
      <w:bookmarkEnd w:id="13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359" w:right="26" w:hanging="357"/>
        <w:textAlignment w:val="bottom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致：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四川省律师协会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right="26" w:firstLine="540"/>
        <w:textAlignment w:val="bottom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我所在申请四川省专精特新律师事务所中，承诺本所近两年未受过行政处罚和行业自律处分，并保证所填内容和提交资料均准确、真实、有效、无涉密信息，本所愿为此承担有关法律责任。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right="26" w:firstLine="540"/>
        <w:textAlignment w:val="bottom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特此承诺。</w:t>
      </w:r>
    </w:p>
    <w:p>
      <w:pPr>
        <w:pStyle w:val="2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auto"/>
        <w:ind w:left="359" w:right="26" w:hanging="357"/>
        <w:jc w:val="right"/>
        <w:textAlignment w:val="bottom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承诺方法定名称（承诺方盖章）：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auto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承诺日期：</w:t>
      </w:r>
    </w:p>
    <w:p>
      <w:pPr>
        <w:jc w:val="right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vertAlign w:val="baseline"/>
          <w:lang w:val="en-US" w:eastAsia="zh-CN"/>
        </w:rPr>
        <w:br w:type="page"/>
      </w:r>
    </w:p>
    <w:p>
      <w:pPr>
        <w:numPr>
          <w:ilvl w:val="0"/>
          <w:numId w:val="0"/>
        </w:num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</w:pPr>
      <w:bookmarkStart w:id="14" w:name="_Toc19768"/>
      <w:bookmarkStart w:id="15" w:name="_Toc7636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  <w:t>三、专业化律师事务所申请表</w:t>
      </w:r>
      <w:bookmarkEnd w:id="14"/>
      <w:bookmarkEnd w:id="15"/>
    </w:p>
    <w:tbl>
      <w:tblPr>
        <w:tblStyle w:val="16"/>
        <w:tblpPr w:leftFromText="180" w:rightFromText="180" w:vertAnchor="text" w:horzAnchor="page" w:tblpX="1708" w:tblpY="251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836"/>
        <w:gridCol w:w="742"/>
        <w:gridCol w:w="2307"/>
        <w:gridCol w:w="3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律所名称（全称）</w:t>
            </w:r>
          </w:p>
        </w:tc>
        <w:tc>
          <w:tcPr>
            <w:tcW w:w="4236" w:type="pct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特定行业/专业领域</w:t>
            </w:r>
          </w:p>
        </w:tc>
        <w:tc>
          <w:tcPr>
            <w:tcW w:w="4236" w:type="pct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58" w:type="pct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专注特定行业/专业领域时间</w:t>
            </w:r>
          </w:p>
        </w:tc>
        <w:tc>
          <w:tcPr>
            <w:tcW w:w="3341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76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>是否具备以下专业资质</w:t>
            </w:r>
          </w:p>
        </w:tc>
        <w:tc>
          <w:tcPr>
            <w:tcW w:w="4236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专利代理机构资质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商标代理机构资质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从事证券法律业务资质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军工涉密业务咨询服务资质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破产管理人资质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企业合规第三方监控人资质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其他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76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highlight w:val="none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  <w:t>近三年在特定领域在全国或省市具有专业影响力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Hans"/>
              </w:rPr>
              <w:t>的代表业绩</w:t>
            </w:r>
          </w:p>
        </w:tc>
        <w:tc>
          <w:tcPr>
            <w:tcW w:w="4236" w:type="pct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76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>在特定行业/专业领域的成果</w:t>
            </w:r>
          </w:p>
        </w:tc>
        <w:tc>
          <w:tcPr>
            <w:tcW w:w="4236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突出经典案例：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  <w:t>专业著作：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vertAlign w:val="baseline"/>
                <w:lang w:val="en-US" w:eastAsia="zh-Hans"/>
              </w:rPr>
              <w:t>参与制定的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  <w:t>专业标准：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32"/>
                <w:u w:val="none"/>
                <w:vertAlign w:val="baseline"/>
                <w:lang w:val="en-US" w:eastAsia="zh-C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37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其他可展现专业化的成果或材料</w:t>
            </w:r>
          </w:p>
        </w:tc>
        <w:tc>
          <w:tcPr>
            <w:tcW w:w="3762" w:type="pct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000" w:type="pct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近两年律师事务所在特定行业/专业领域收入情况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37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1729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2021年</w:t>
            </w:r>
          </w:p>
        </w:tc>
        <w:tc>
          <w:tcPr>
            <w:tcW w:w="2033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37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特定领域收入</w:t>
            </w:r>
          </w:p>
        </w:tc>
        <w:tc>
          <w:tcPr>
            <w:tcW w:w="1729" w:type="pct"/>
            <w:gridSpan w:val="2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（万元）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033" w:type="pct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37" w:type="pct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特定领域收入占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Hans"/>
              </w:rPr>
              <w:t>事务所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当年总营收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Hans"/>
              </w:rPr>
              <w:t>比例</w:t>
            </w:r>
          </w:p>
        </w:tc>
        <w:tc>
          <w:tcPr>
            <w:tcW w:w="1729" w:type="pct"/>
            <w:gridSpan w:val="2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2033" w:type="pct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%）</w:t>
            </w:r>
          </w:p>
        </w:tc>
      </w:tr>
    </w:tbl>
    <w:p>
      <w:pPr>
        <w:numPr>
          <w:ilvl w:val="0"/>
          <w:numId w:val="0"/>
        </w:num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</w:pPr>
      <w:bookmarkStart w:id="16" w:name="_Toc5236"/>
      <w:bookmarkStart w:id="17" w:name="_Toc27993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  <w:t>四、在特定行业/专业领域专注时长的证明材料</w:t>
      </w:r>
      <w:bookmarkEnd w:id="16"/>
      <w:bookmarkEnd w:id="17"/>
    </w:p>
    <w:p>
      <w:pPr>
        <w:jc w:val="center"/>
        <w:rPr>
          <w:rFonts w:hint="eastAsia" w:ascii="仿宋_GB2312" w:hAnsi="仿宋_GB2312" w:eastAsia="仿宋_GB2312" w:cs="仿宋_GB2312"/>
          <w:sz w:val="24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专注时长以特定行业/专业领域的业绩材料加以证明，如加盖公章的服务合同或中选（标）通知书，请插入证明图片或文字</w:t>
      </w: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24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</w:pPr>
      <w:bookmarkStart w:id="18" w:name="_Toc22382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  <w:t>五、在特定行业/专业领域收入占比的证明材料</w:t>
      </w:r>
    </w:p>
    <w:p>
      <w:pPr>
        <w:jc w:val="center"/>
        <w:rPr>
          <w:rFonts w:hint="eastAsia" w:ascii="仿宋_GB2312" w:hAnsi="仿宋_GB2312" w:eastAsia="仿宋_GB2312" w:cs="仿宋_GB2312"/>
          <w:sz w:val="24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请插入证明图片或文字</w:t>
      </w: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b w:val="0"/>
          <w:bCs w:val="0"/>
          <w:sz w:val="40"/>
          <w:szCs w:val="40"/>
          <w:vertAlign w:val="baseline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40"/>
          <w:szCs w:val="40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vertAlign w:val="baseline"/>
          <w:lang w:val="en-US" w:eastAsia="zh-CN"/>
        </w:rPr>
        <w:br w:type="page"/>
      </w:r>
    </w:p>
    <w:p>
      <w:pPr>
        <w:numPr>
          <w:ilvl w:val="0"/>
          <w:numId w:val="0"/>
        </w:num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</w:pPr>
      <w:bookmarkStart w:id="19" w:name="_Toc5722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  <w:t>六、专业资质证明材料</w:t>
      </w:r>
      <w:bookmarkEnd w:id="19"/>
    </w:p>
    <w:p>
      <w:pPr>
        <w:jc w:val="center"/>
        <w:rPr>
          <w:rFonts w:hint="eastAsia" w:ascii="仿宋_GB2312" w:hAnsi="仿宋_GB2312" w:eastAsia="仿宋_GB2312" w:cs="仿宋_GB2312"/>
          <w:sz w:val="24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请插入证明图片或文字</w:t>
      </w: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）</w:t>
      </w:r>
    </w:p>
    <w:p>
      <w:pPr>
        <w:numPr>
          <w:ilvl w:val="-1"/>
          <w:numId w:val="0"/>
        </w:numPr>
        <w:jc w:val="left"/>
        <w:outlineLvl w:val="9"/>
        <w:rPr>
          <w:rFonts w:hint="eastAsia" w:ascii="仿宋" w:hAnsi="仿宋" w:eastAsia="仿宋" w:cs="仿宋"/>
          <w:b/>
          <w:bCs/>
          <w:sz w:val="40"/>
          <w:szCs w:val="40"/>
          <w:vertAlign w:val="baseline"/>
          <w:lang w:val="en-US" w:eastAsia="zh-CN"/>
        </w:rPr>
      </w:pPr>
    </w:p>
    <w:p>
      <w:pPr>
        <w:numPr>
          <w:ilvl w:val="-1"/>
          <w:numId w:val="0"/>
        </w:numPr>
        <w:jc w:val="left"/>
        <w:outlineLvl w:val="9"/>
        <w:rPr>
          <w:rFonts w:hint="eastAsia" w:ascii="仿宋" w:hAnsi="仿宋" w:eastAsia="仿宋" w:cs="仿宋"/>
          <w:b/>
          <w:bCs/>
          <w:sz w:val="40"/>
          <w:szCs w:val="40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vertAlign w:val="baseline"/>
          <w:lang w:val="en-US" w:eastAsia="zh-CN"/>
        </w:rPr>
        <w:br w:type="page"/>
      </w:r>
    </w:p>
    <w:p>
      <w:pPr>
        <w:numPr>
          <w:ilvl w:val="0"/>
          <w:numId w:val="0"/>
        </w:num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</w:pPr>
      <w:bookmarkStart w:id="20" w:name="_Toc20486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  <w:t>七、在特定行业/专业领域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Hans"/>
        </w:rPr>
        <w:t>业绩及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  <w:t>成果的证明材料</w:t>
      </w:r>
      <w:bookmarkEnd w:id="18"/>
      <w:bookmarkEnd w:id="20"/>
    </w:p>
    <w:p>
      <w:pPr>
        <w:jc w:val="center"/>
        <w:rPr>
          <w:rFonts w:hint="eastAsia" w:ascii="仿宋_GB2312" w:hAnsi="仿宋_GB2312" w:eastAsia="仿宋_GB2312" w:cs="仿宋_GB2312"/>
          <w:sz w:val="24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例如突出经典案例、专业著作和专业标准等，请插入证明图片或文字</w:t>
      </w: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br w:type="page"/>
      </w:r>
    </w:p>
    <w:p>
      <w:pPr>
        <w:numPr>
          <w:ilvl w:val="0"/>
          <w:numId w:val="0"/>
        </w:num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</w:pPr>
      <w:bookmarkStart w:id="21" w:name="_Toc26039"/>
      <w:bookmarkStart w:id="22" w:name="_Toc21084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  <w:t>八、其他可展现专业化的成果/材料的证明材料</w:t>
      </w:r>
      <w:bookmarkEnd w:id="21"/>
      <w:bookmarkEnd w:id="22"/>
    </w:p>
    <w:p>
      <w:pPr>
        <w:jc w:val="center"/>
        <w:rPr>
          <w:rFonts w:hint="eastAsia" w:ascii="仿宋_GB2312" w:hAnsi="仿宋_GB2312" w:eastAsia="仿宋_GB2312" w:cs="仿宋_GB2312"/>
          <w:sz w:val="24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请插入证明图片或文字</w:t>
      </w: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lang w:eastAsia="zh-CN"/>
        </w:rPr>
      </w:pPr>
    </w:p>
    <w:sectPr>
      <w:footerReference r:id="rId5" w:type="default"/>
      <w:pgSz w:w="11906" w:h="16838"/>
      <w:pgMar w:top="1440" w:right="1650" w:bottom="1440" w:left="165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长城仿宋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1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8"/>
        <w:rFonts w:ascii="宋体" w:hAnsi="宋体"/>
        <w:sz w:val="28"/>
        <w:szCs w:val="28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1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8"/>
        <w:rFonts w:ascii="宋体" w:hAnsi="宋体"/>
        <w:sz w:val="28"/>
        <w:szCs w:val="28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3M2ZiNzllOWJhZTAwOWU3ZWM3MTZjY2M5NjQ1ZmUifQ=="/>
  </w:docVars>
  <w:rsids>
    <w:rsidRoot w:val="6EAF2D51"/>
    <w:rsid w:val="00427844"/>
    <w:rsid w:val="00796F4B"/>
    <w:rsid w:val="00CE15CF"/>
    <w:rsid w:val="00E50781"/>
    <w:rsid w:val="00E75D82"/>
    <w:rsid w:val="01655E65"/>
    <w:rsid w:val="041B6CAE"/>
    <w:rsid w:val="05685F23"/>
    <w:rsid w:val="077AF5D6"/>
    <w:rsid w:val="08C94F2B"/>
    <w:rsid w:val="0AC43BFC"/>
    <w:rsid w:val="0BDE3514"/>
    <w:rsid w:val="0BF67D6A"/>
    <w:rsid w:val="0C7B478E"/>
    <w:rsid w:val="0DBFF8A4"/>
    <w:rsid w:val="0E87566C"/>
    <w:rsid w:val="0F9B909F"/>
    <w:rsid w:val="0FA94F43"/>
    <w:rsid w:val="0FFE3C2D"/>
    <w:rsid w:val="110C00AB"/>
    <w:rsid w:val="126D9995"/>
    <w:rsid w:val="1404150D"/>
    <w:rsid w:val="16A668AC"/>
    <w:rsid w:val="1797A8E8"/>
    <w:rsid w:val="17AFCD58"/>
    <w:rsid w:val="17BF9709"/>
    <w:rsid w:val="17DFB82A"/>
    <w:rsid w:val="17F917F2"/>
    <w:rsid w:val="187D27FE"/>
    <w:rsid w:val="19434886"/>
    <w:rsid w:val="1953421C"/>
    <w:rsid w:val="19FA3545"/>
    <w:rsid w:val="1A035868"/>
    <w:rsid w:val="1B1010D3"/>
    <w:rsid w:val="1B7F54A3"/>
    <w:rsid w:val="1B7FF535"/>
    <w:rsid w:val="1BBFE1C1"/>
    <w:rsid w:val="1BEA0F17"/>
    <w:rsid w:val="1BFDEAE4"/>
    <w:rsid w:val="1BFFE856"/>
    <w:rsid w:val="1CBF97F2"/>
    <w:rsid w:val="1DEBDB17"/>
    <w:rsid w:val="1E2E78B2"/>
    <w:rsid w:val="1E3E386E"/>
    <w:rsid w:val="1E4215EC"/>
    <w:rsid w:val="1E7EB620"/>
    <w:rsid w:val="1EF7CA78"/>
    <w:rsid w:val="1EFF6F72"/>
    <w:rsid w:val="1F25C25A"/>
    <w:rsid w:val="1F5BAC61"/>
    <w:rsid w:val="1F6EF29D"/>
    <w:rsid w:val="1F7F4BF3"/>
    <w:rsid w:val="1FAFF4B3"/>
    <w:rsid w:val="1FB7081D"/>
    <w:rsid w:val="1FBAC58D"/>
    <w:rsid w:val="1FBBF8DB"/>
    <w:rsid w:val="1FC55FF4"/>
    <w:rsid w:val="1FD6A300"/>
    <w:rsid w:val="1FD96C40"/>
    <w:rsid w:val="1FFF9FA2"/>
    <w:rsid w:val="21955067"/>
    <w:rsid w:val="22791318"/>
    <w:rsid w:val="238241FC"/>
    <w:rsid w:val="23BF0D43"/>
    <w:rsid w:val="25717A91"/>
    <w:rsid w:val="2675E140"/>
    <w:rsid w:val="271F938A"/>
    <w:rsid w:val="27E880B4"/>
    <w:rsid w:val="27F26299"/>
    <w:rsid w:val="27F55E0F"/>
    <w:rsid w:val="27FE33CE"/>
    <w:rsid w:val="280D678A"/>
    <w:rsid w:val="2884466A"/>
    <w:rsid w:val="28ED036A"/>
    <w:rsid w:val="292E4C0A"/>
    <w:rsid w:val="2AADC391"/>
    <w:rsid w:val="2ADF707C"/>
    <w:rsid w:val="2AE36790"/>
    <w:rsid w:val="2B7D0165"/>
    <w:rsid w:val="2BB9C8F2"/>
    <w:rsid w:val="2BFB6E8B"/>
    <w:rsid w:val="2BFFB032"/>
    <w:rsid w:val="2C5FE643"/>
    <w:rsid w:val="2C667A3B"/>
    <w:rsid w:val="2DFF5839"/>
    <w:rsid w:val="2E3E806D"/>
    <w:rsid w:val="2EEF79C5"/>
    <w:rsid w:val="2EF7EE3A"/>
    <w:rsid w:val="2F4C0476"/>
    <w:rsid w:val="2F6F2DA0"/>
    <w:rsid w:val="2F6F565C"/>
    <w:rsid w:val="2F7FF788"/>
    <w:rsid w:val="2F9B0E34"/>
    <w:rsid w:val="2FB77A4C"/>
    <w:rsid w:val="2FEAA120"/>
    <w:rsid w:val="2FFDCAA5"/>
    <w:rsid w:val="317F7117"/>
    <w:rsid w:val="31B72E5C"/>
    <w:rsid w:val="32FF0317"/>
    <w:rsid w:val="337AE2D6"/>
    <w:rsid w:val="339C4E66"/>
    <w:rsid w:val="33DEF139"/>
    <w:rsid w:val="33F915CE"/>
    <w:rsid w:val="33F9C19C"/>
    <w:rsid w:val="346DC6E6"/>
    <w:rsid w:val="34940091"/>
    <w:rsid w:val="34A9783B"/>
    <w:rsid w:val="35E75334"/>
    <w:rsid w:val="35EB6C31"/>
    <w:rsid w:val="35F7ACF4"/>
    <w:rsid w:val="364F4412"/>
    <w:rsid w:val="36B772DB"/>
    <w:rsid w:val="36BDDA7C"/>
    <w:rsid w:val="36F7F178"/>
    <w:rsid w:val="36FDBDE3"/>
    <w:rsid w:val="373DBD37"/>
    <w:rsid w:val="37456B8C"/>
    <w:rsid w:val="3774DA36"/>
    <w:rsid w:val="377DF0D3"/>
    <w:rsid w:val="37BFE1FD"/>
    <w:rsid w:val="37EBD977"/>
    <w:rsid w:val="37F73822"/>
    <w:rsid w:val="37FF5767"/>
    <w:rsid w:val="38791C4D"/>
    <w:rsid w:val="38DCE36B"/>
    <w:rsid w:val="38E52E0C"/>
    <w:rsid w:val="397B1CE6"/>
    <w:rsid w:val="39825EE7"/>
    <w:rsid w:val="3A8F174A"/>
    <w:rsid w:val="3B3FC881"/>
    <w:rsid w:val="3B6E5B2D"/>
    <w:rsid w:val="3B7BF8D1"/>
    <w:rsid w:val="3BA40D5C"/>
    <w:rsid w:val="3BAB20EB"/>
    <w:rsid w:val="3BF3F690"/>
    <w:rsid w:val="3BFFAFAC"/>
    <w:rsid w:val="3C6FA9D3"/>
    <w:rsid w:val="3C9FAAB0"/>
    <w:rsid w:val="3CBF52AA"/>
    <w:rsid w:val="3D6F35BF"/>
    <w:rsid w:val="3DBDE794"/>
    <w:rsid w:val="3DBFC698"/>
    <w:rsid w:val="3DDF4999"/>
    <w:rsid w:val="3DEAAE5D"/>
    <w:rsid w:val="3DFEF73F"/>
    <w:rsid w:val="3E31A9C9"/>
    <w:rsid w:val="3E375EB7"/>
    <w:rsid w:val="3ECC6910"/>
    <w:rsid w:val="3EDE3B0B"/>
    <w:rsid w:val="3EDF52C5"/>
    <w:rsid w:val="3EDF680B"/>
    <w:rsid w:val="3EEF766D"/>
    <w:rsid w:val="3EF34746"/>
    <w:rsid w:val="3EF91C35"/>
    <w:rsid w:val="3F3B19D7"/>
    <w:rsid w:val="3F3E3276"/>
    <w:rsid w:val="3F576BF2"/>
    <w:rsid w:val="3F772D4C"/>
    <w:rsid w:val="3F77813E"/>
    <w:rsid w:val="3F7E6325"/>
    <w:rsid w:val="3F84C1AE"/>
    <w:rsid w:val="3FA05CDE"/>
    <w:rsid w:val="3FB3B736"/>
    <w:rsid w:val="3FCDAA70"/>
    <w:rsid w:val="3FCF161C"/>
    <w:rsid w:val="3FD7C333"/>
    <w:rsid w:val="3FDF7814"/>
    <w:rsid w:val="3FDFE01C"/>
    <w:rsid w:val="3FEFC185"/>
    <w:rsid w:val="3FF72816"/>
    <w:rsid w:val="3FFB77CB"/>
    <w:rsid w:val="3FFB87EC"/>
    <w:rsid w:val="3FFD2741"/>
    <w:rsid w:val="3FFDCBCA"/>
    <w:rsid w:val="3FFEAECC"/>
    <w:rsid w:val="3FFF03B9"/>
    <w:rsid w:val="42537038"/>
    <w:rsid w:val="43CF6B92"/>
    <w:rsid w:val="44D13F0C"/>
    <w:rsid w:val="47E9A1A0"/>
    <w:rsid w:val="49BEA124"/>
    <w:rsid w:val="49E93B1D"/>
    <w:rsid w:val="4C5A301D"/>
    <w:rsid w:val="4CFB6B2C"/>
    <w:rsid w:val="4D1DB812"/>
    <w:rsid w:val="4D5F0F87"/>
    <w:rsid w:val="4DAFC284"/>
    <w:rsid w:val="4DBB3E33"/>
    <w:rsid w:val="4DE3154B"/>
    <w:rsid w:val="4DF5D2BF"/>
    <w:rsid w:val="4ECD7EB5"/>
    <w:rsid w:val="4EDE35AC"/>
    <w:rsid w:val="4F7E3902"/>
    <w:rsid w:val="4F9F214B"/>
    <w:rsid w:val="4FF395E6"/>
    <w:rsid w:val="4FFA569E"/>
    <w:rsid w:val="4FFF7B66"/>
    <w:rsid w:val="50C7131D"/>
    <w:rsid w:val="51BCFBE2"/>
    <w:rsid w:val="51FF628E"/>
    <w:rsid w:val="522BBFAA"/>
    <w:rsid w:val="53401509"/>
    <w:rsid w:val="536F6462"/>
    <w:rsid w:val="53BD2119"/>
    <w:rsid w:val="5567BD2F"/>
    <w:rsid w:val="557D857A"/>
    <w:rsid w:val="557F84E0"/>
    <w:rsid w:val="55E7D38E"/>
    <w:rsid w:val="55F80356"/>
    <w:rsid w:val="55F81F79"/>
    <w:rsid w:val="55FD359D"/>
    <w:rsid w:val="55FF196E"/>
    <w:rsid w:val="56C7BF65"/>
    <w:rsid w:val="56DEF74B"/>
    <w:rsid w:val="56F52AF0"/>
    <w:rsid w:val="575DDB48"/>
    <w:rsid w:val="57A782E9"/>
    <w:rsid w:val="57BD2EED"/>
    <w:rsid w:val="57F758DB"/>
    <w:rsid w:val="57FF3DFF"/>
    <w:rsid w:val="57FFB7BC"/>
    <w:rsid w:val="581534A9"/>
    <w:rsid w:val="593739B8"/>
    <w:rsid w:val="59DFFD93"/>
    <w:rsid w:val="5ABB1050"/>
    <w:rsid w:val="5AF93469"/>
    <w:rsid w:val="5B5D2F92"/>
    <w:rsid w:val="5B7DDC28"/>
    <w:rsid w:val="5B7F624A"/>
    <w:rsid w:val="5BE72AE1"/>
    <w:rsid w:val="5BEB75A4"/>
    <w:rsid w:val="5BFFD5F5"/>
    <w:rsid w:val="5C7F0CFE"/>
    <w:rsid w:val="5CC6692D"/>
    <w:rsid w:val="5CF634E9"/>
    <w:rsid w:val="5D355CB4"/>
    <w:rsid w:val="5D5D99E9"/>
    <w:rsid w:val="5D6D4FFA"/>
    <w:rsid w:val="5D7FC7C9"/>
    <w:rsid w:val="5DAD523C"/>
    <w:rsid w:val="5DAF0801"/>
    <w:rsid w:val="5DEE2A2A"/>
    <w:rsid w:val="5DEEFCE9"/>
    <w:rsid w:val="5DF7BECE"/>
    <w:rsid w:val="5DFB6840"/>
    <w:rsid w:val="5DFDE687"/>
    <w:rsid w:val="5E14F78C"/>
    <w:rsid w:val="5E1F6A54"/>
    <w:rsid w:val="5E84084D"/>
    <w:rsid w:val="5EB735A1"/>
    <w:rsid w:val="5EBAD936"/>
    <w:rsid w:val="5EBD38F4"/>
    <w:rsid w:val="5EC6A0C8"/>
    <w:rsid w:val="5EDF719A"/>
    <w:rsid w:val="5EE707FD"/>
    <w:rsid w:val="5EF9E1D9"/>
    <w:rsid w:val="5EFD63A1"/>
    <w:rsid w:val="5F2D046E"/>
    <w:rsid w:val="5F3EE51C"/>
    <w:rsid w:val="5F4861E4"/>
    <w:rsid w:val="5F4E1719"/>
    <w:rsid w:val="5F4ED10A"/>
    <w:rsid w:val="5F622E52"/>
    <w:rsid w:val="5F7D5BE8"/>
    <w:rsid w:val="5F7F3DD2"/>
    <w:rsid w:val="5F7F49C8"/>
    <w:rsid w:val="5FDF10FF"/>
    <w:rsid w:val="5FDFE6D0"/>
    <w:rsid w:val="5FED422E"/>
    <w:rsid w:val="5FF6893A"/>
    <w:rsid w:val="5FF8AACB"/>
    <w:rsid w:val="5FFB4E30"/>
    <w:rsid w:val="5FFB4F3D"/>
    <w:rsid w:val="5FFD8CB0"/>
    <w:rsid w:val="5FFF5037"/>
    <w:rsid w:val="5FFFE862"/>
    <w:rsid w:val="61AD00BB"/>
    <w:rsid w:val="61FF5178"/>
    <w:rsid w:val="62BD4574"/>
    <w:rsid w:val="62D578C9"/>
    <w:rsid w:val="6372336A"/>
    <w:rsid w:val="63B63069"/>
    <w:rsid w:val="65655C60"/>
    <w:rsid w:val="6593F782"/>
    <w:rsid w:val="65BE74B1"/>
    <w:rsid w:val="65FD1E19"/>
    <w:rsid w:val="65FE0871"/>
    <w:rsid w:val="6609095A"/>
    <w:rsid w:val="66C33EDD"/>
    <w:rsid w:val="66E7865B"/>
    <w:rsid w:val="66F7B9BD"/>
    <w:rsid w:val="66F81DD8"/>
    <w:rsid w:val="66FF70F4"/>
    <w:rsid w:val="67CD7F64"/>
    <w:rsid w:val="67E75822"/>
    <w:rsid w:val="67FBCA81"/>
    <w:rsid w:val="67FEC540"/>
    <w:rsid w:val="67FF8842"/>
    <w:rsid w:val="692A7449"/>
    <w:rsid w:val="6A7C4ACE"/>
    <w:rsid w:val="6AEF34F2"/>
    <w:rsid w:val="6B0F7019"/>
    <w:rsid w:val="6B685053"/>
    <w:rsid w:val="6B7DB2B6"/>
    <w:rsid w:val="6BA60BF0"/>
    <w:rsid w:val="6BAD01AB"/>
    <w:rsid w:val="6BB585A9"/>
    <w:rsid w:val="6BBB65E2"/>
    <w:rsid w:val="6BEC1818"/>
    <w:rsid w:val="6BEEC337"/>
    <w:rsid w:val="6BFB3942"/>
    <w:rsid w:val="6BFDD94E"/>
    <w:rsid w:val="6BFE6227"/>
    <w:rsid w:val="6BFF005A"/>
    <w:rsid w:val="6BFF12B7"/>
    <w:rsid w:val="6C172D01"/>
    <w:rsid w:val="6C1FE371"/>
    <w:rsid w:val="6C7B0821"/>
    <w:rsid w:val="6CF9A775"/>
    <w:rsid w:val="6DBDB722"/>
    <w:rsid w:val="6DDFE8A4"/>
    <w:rsid w:val="6DF5168E"/>
    <w:rsid w:val="6DFF2102"/>
    <w:rsid w:val="6E6B3D34"/>
    <w:rsid w:val="6EAF2D51"/>
    <w:rsid w:val="6EB255EB"/>
    <w:rsid w:val="6EFDCD2D"/>
    <w:rsid w:val="6EFF612F"/>
    <w:rsid w:val="6F1F37FC"/>
    <w:rsid w:val="6F59F9E4"/>
    <w:rsid w:val="6F5FAB1B"/>
    <w:rsid w:val="6F8E58D6"/>
    <w:rsid w:val="6FB86FC2"/>
    <w:rsid w:val="6FD5E567"/>
    <w:rsid w:val="6FDBF1A1"/>
    <w:rsid w:val="6FDCF403"/>
    <w:rsid w:val="6FE6ECA6"/>
    <w:rsid w:val="6FEC0EF8"/>
    <w:rsid w:val="6FEE3D9A"/>
    <w:rsid w:val="6FEF3E9F"/>
    <w:rsid w:val="6FFD0C97"/>
    <w:rsid w:val="6FFECEB9"/>
    <w:rsid w:val="6FFF08FD"/>
    <w:rsid w:val="6FFF45DC"/>
    <w:rsid w:val="70820965"/>
    <w:rsid w:val="713F17D9"/>
    <w:rsid w:val="71A52B5D"/>
    <w:rsid w:val="71BF5DB7"/>
    <w:rsid w:val="72BD5FD5"/>
    <w:rsid w:val="72BF09DC"/>
    <w:rsid w:val="72DE3A0F"/>
    <w:rsid w:val="72EB5790"/>
    <w:rsid w:val="72F3DFB7"/>
    <w:rsid w:val="733EE3F5"/>
    <w:rsid w:val="735EF94D"/>
    <w:rsid w:val="735F9F05"/>
    <w:rsid w:val="737B2761"/>
    <w:rsid w:val="73AF6EDB"/>
    <w:rsid w:val="73B384CE"/>
    <w:rsid w:val="73DF4221"/>
    <w:rsid w:val="73F5007A"/>
    <w:rsid w:val="73FEB008"/>
    <w:rsid w:val="73FF3C21"/>
    <w:rsid w:val="74AE9EF4"/>
    <w:rsid w:val="74BA691F"/>
    <w:rsid w:val="74FE88D1"/>
    <w:rsid w:val="757B8C15"/>
    <w:rsid w:val="75B556EC"/>
    <w:rsid w:val="75B7E9C3"/>
    <w:rsid w:val="75DE6D1A"/>
    <w:rsid w:val="75FF3FD3"/>
    <w:rsid w:val="769E28CC"/>
    <w:rsid w:val="76CFB604"/>
    <w:rsid w:val="76EB13C1"/>
    <w:rsid w:val="76EF4444"/>
    <w:rsid w:val="76FB10EB"/>
    <w:rsid w:val="76FD926B"/>
    <w:rsid w:val="76FF9977"/>
    <w:rsid w:val="7759F936"/>
    <w:rsid w:val="77633287"/>
    <w:rsid w:val="776FD87D"/>
    <w:rsid w:val="77747C81"/>
    <w:rsid w:val="777BDA6A"/>
    <w:rsid w:val="777F79C7"/>
    <w:rsid w:val="777FC199"/>
    <w:rsid w:val="778BDCF1"/>
    <w:rsid w:val="77ABAAEB"/>
    <w:rsid w:val="77ADA65E"/>
    <w:rsid w:val="77BBB69B"/>
    <w:rsid w:val="77BBCBAD"/>
    <w:rsid w:val="77BD97C9"/>
    <w:rsid w:val="77C57B61"/>
    <w:rsid w:val="77C81353"/>
    <w:rsid w:val="77CB4C74"/>
    <w:rsid w:val="77CFED9C"/>
    <w:rsid w:val="77DFC49B"/>
    <w:rsid w:val="77DFE8D3"/>
    <w:rsid w:val="77DFF2A1"/>
    <w:rsid w:val="77E00255"/>
    <w:rsid w:val="77E6C2A5"/>
    <w:rsid w:val="77EF7EB5"/>
    <w:rsid w:val="77F79727"/>
    <w:rsid w:val="77F93DFF"/>
    <w:rsid w:val="77FC164C"/>
    <w:rsid w:val="77FD6ECE"/>
    <w:rsid w:val="77FF00E7"/>
    <w:rsid w:val="77FF90F0"/>
    <w:rsid w:val="7972DF47"/>
    <w:rsid w:val="797BCC08"/>
    <w:rsid w:val="799E691A"/>
    <w:rsid w:val="79EF2068"/>
    <w:rsid w:val="79EFC2ED"/>
    <w:rsid w:val="79FF532C"/>
    <w:rsid w:val="7A3EA76F"/>
    <w:rsid w:val="7A6BC49B"/>
    <w:rsid w:val="7AA73669"/>
    <w:rsid w:val="7AF1A2F4"/>
    <w:rsid w:val="7B1DA959"/>
    <w:rsid w:val="7B755887"/>
    <w:rsid w:val="7B770434"/>
    <w:rsid w:val="7B7E4325"/>
    <w:rsid w:val="7B9B4F39"/>
    <w:rsid w:val="7B9BD476"/>
    <w:rsid w:val="7B9E4B6E"/>
    <w:rsid w:val="7BAFAC10"/>
    <w:rsid w:val="7BD4FE36"/>
    <w:rsid w:val="7BE865F2"/>
    <w:rsid w:val="7BEB6994"/>
    <w:rsid w:val="7BF2742E"/>
    <w:rsid w:val="7BF33EBA"/>
    <w:rsid w:val="7BF542A0"/>
    <w:rsid w:val="7BF73396"/>
    <w:rsid w:val="7BFBC874"/>
    <w:rsid w:val="7BFE24D0"/>
    <w:rsid w:val="7BFE7EFB"/>
    <w:rsid w:val="7C6BE0FE"/>
    <w:rsid w:val="7C7531B8"/>
    <w:rsid w:val="7C7B6AC3"/>
    <w:rsid w:val="7C7BA9C8"/>
    <w:rsid w:val="7C9BD21E"/>
    <w:rsid w:val="7CD30860"/>
    <w:rsid w:val="7CF5B1E8"/>
    <w:rsid w:val="7CF71E25"/>
    <w:rsid w:val="7CF78C98"/>
    <w:rsid w:val="7CFF5EAB"/>
    <w:rsid w:val="7D1943FF"/>
    <w:rsid w:val="7D518BB4"/>
    <w:rsid w:val="7D57321B"/>
    <w:rsid w:val="7D5B5C79"/>
    <w:rsid w:val="7D770A6F"/>
    <w:rsid w:val="7D7F1A16"/>
    <w:rsid w:val="7DBAE706"/>
    <w:rsid w:val="7DBF3103"/>
    <w:rsid w:val="7DC8B4CE"/>
    <w:rsid w:val="7DCD2E4C"/>
    <w:rsid w:val="7DCFFCA0"/>
    <w:rsid w:val="7DDE5D37"/>
    <w:rsid w:val="7DDE6C1C"/>
    <w:rsid w:val="7DDF1479"/>
    <w:rsid w:val="7DDFEE3A"/>
    <w:rsid w:val="7DEF67DA"/>
    <w:rsid w:val="7DF2C0B3"/>
    <w:rsid w:val="7DF65F5D"/>
    <w:rsid w:val="7DF74A7A"/>
    <w:rsid w:val="7DFB68E7"/>
    <w:rsid w:val="7DFBCA38"/>
    <w:rsid w:val="7DFC33CF"/>
    <w:rsid w:val="7DFE35DE"/>
    <w:rsid w:val="7DFEBE00"/>
    <w:rsid w:val="7E396F10"/>
    <w:rsid w:val="7E9F9FFA"/>
    <w:rsid w:val="7EA1C8FE"/>
    <w:rsid w:val="7EB588E9"/>
    <w:rsid w:val="7ECFC5A0"/>
    <w:rsid w:val="7EDF81E0"/>
    <w:rsid w:val="7EDFB9CE"/>
    <w:rsid w:val="7EF73F35"/>
    <w:rsid w:val="7EFA749D"/>
    <w:rsid w:val="7EFD1E26"/>
    <w:rsid w:val="7EFD617A"/>
    <w:rsid w:val="7EFDD9F4"/>
    <w:rsid w:val="7F4F6B62"/>
    <w:rsid w:val="7F557C0B"/>
    <w:rsid w:val="7F5FC9E5"/>
    <w:rsid w:val="7F66F75E"/>
    <w:rsid w:val="7F68349B"/>
    <w:rsid w:val="7F6B747D"/>
    <w:rsid w:val="7F7668EF"/>
    <w:rsid w:val="7F77536D"/>
    <w:rsid w:val="7F7BF2A7"/>
    <w:rsid w:val="7F7C1911"/>
    <w:rsid w:val="7F7D6521"/>
    <w:rsid w:val="7F7D9E04"/>
    <w:rsid w:val="7F7F6C5B"/>
    <w:rsid w:val="7F8F15DF"/>
    <w:rsid w:val="7F9F2658"/>
    <w:rsid w:val="7FA30144"/>
    <w:rsid w:val="7FABBF8A"/>
    <w:rsid w:val="7FAC2F56"/>
    <w:rsid w:val="7FAF74C6"/>
    <w:rsid w:val="7FB58A92"/>
    <w:rsid w:val="7FBBA781"/>
    <w:rsid w:val="7FBDFC47"/>
    <w:rsid w:val="7FBFA2D7"/>
    <w:rsid w:val="7FBFF277"/>
    <w:rsid w:val="7FC24AC2"/>
    <w:rsid w:val="7FCF48BA"/>
    <w:rsid w:val="7FD704A6"/>
    <w:rsid w:val="7FD7B9F5"/>
    <w:rsid w:val="7FD7F78E"/>
    <w:rsid w:val="7FD9A9AB"/>
    <w:rsid w:val="7FDF2562"/>
    <w:rsid w:val="7FDF76F0"/>
    <w:rsid w:val="7FDFD4B4"/>
    <w:rsid w:val="7FE71672"/>
    <w:rsid w:val="7FEB1C5C"/>
    <w:rsid w:val="7FEB2A6A"/>
    <w:rsid w:val="7FEFA22C"/>
    <w:rsid w:val="7FEFCC65"/>
    <w:rsid w:val="7FF1384F"/>
    <w:rsid w:val="7FF4525D"/>
    <w:rsid w:val="7FF54540"/>
    <w:rsid w:val="7FF5EA62"/>
    <w:rsid w:val="7FF70438"/>
    <w:rsid w:val="7FF79F7F"/>
    <w:rsid w:val="7FFB10D2"/>
    <w:rsid w:val="7FFB147F"/>
    <w:rsid w:val="7FFC0833"/>
    <w:rsid w:val="7FFDD08B"/>
    <w:rsid w:val="7FFF2134"/>
    <w:rsid w:val="7FFF2B8E"/>
    <w:rsid w:val="7FFF2D5A"/>
    <w:rsid w:val="7FFF4A79"/>
    <w:rsid w:val="7FFF6EB3"/>
    <w:rsid w:val="7FFF8B10"/>
    <w:rsid w:val="7FFFAE84"/>
    <w:rsid w:val="7FFFB057"/>
    <w:rsid w:val="7FFFC142"/>
    <w:rsid w:val="7FFFCB71"/>
    <w:rsid w:val="873FEF8F"/>
    <w:rsid w:val="888FAC59"/>
    <w:rsid w:val="88EF3050"/>
    <w:rsid w:val="8BF793E2"/>
    <w:rsid w:val="8CDD2D42"/>
    <w:rsid w:val="8DDFC2B8"/>
    <w:rsid w:val="8EFD6DDD"/>
    <w:rsid w:val="8F1BA822"/>
    <w:rsid w:val="8FB9DA41"/>
    <w:rsid w:val="97D76740"/>
    <w:rsid w:val="97F55F0F"/>
    <w:rsid w:val="99EF7EA1"/>
    <w:rsid w:val="9B59490C"/>
    <w:rsid w:val="9B773F67"/>
    <w:rsid w:val="9B7F72A1"/>
    <w:rsid w:val="9D2BF5B8"/>
    <w:rsid w:val="9DFAC422"/>
    <w:rsid w:val="9EEFA1BA"/>
    <w:rsid w:val="9F5D23DC"/>
    <w:rsid w:val="9F95275D"/>
    <w:rsid w:val="9FDB46F6"/>
    <w:rsid w:val="9FFA5A1E"/>
    <w:rsid w:val="9FFB7019"/>
    <w:rsid w:val="9FFB9088"/>
    <w:rsid w:val="9FFDB30E"/>
    <w:rsid w:val="9FFEF493"/>
    <w:rsid w:val="9FFF4F0A"/>
    <w:rsid w:val="A779402A"/>
    <w:rsid w:val="A7F7110A"/>
    <w:rsid w:val="A9BF86FD"/>
    <w:rsid w:val="AB1C5E57"/>
    <w:rsid w:val="AB6EB05A"/>
    <w:rsid w:val="AB7FDCD1"/>
    <w:rsid w:val="ABEDF919"/>
    <w:rsid w:val="ABF64354"/>
    <w:rsid w:val="ADD704A4"/>
    <w:rsid w:val="AEBD9832"/>
    <w:rsid w:val="AEDF7556"/>
    <w:rsid w:val="AEF7D195"/>
    <w:rsid w:val="AEFF2162"/>
    <w:rsid w:val="AFF557E2"/>
    <w:rsid w:val="AFF60A15"/>
    <w:rsid w:val="AFFBF6A7"/>
    <w:rsid w:val="B33BF28E"/>
    <w:rsid w:val="B3791423"/>
    <w:rsid w:val="B37A8E10"/>
    <w:rsid w:val="B5AFF77F"/>
    <w:rsid w:val="B5DC6341"/>
    <w:rsid w:val="B5F42EA8"/>
    <w:rsid w:val="B6A63F2E"/>
    <w:rsid w:val="B76F36A9"/>
    <w:rsid w:val="B77EC4AC"/>
    <w:rsid w:val="B7EBF03A"/>
    <w:rsid w:val="B7FDF15A"/>
    <w:rsid w:val="B8BEDE5B"/>
    <w:rsid w:val="B96B993A"/>
    <w:rsid w:val="B9DEE6E2"/>
    <w:rsid w:val="BAD934FB"/>
    <w:rsid w:val="BADF7E11"/>
    <w:rsid w:val="BB7FC558"/>
    <w:rsid w:val="BB9B82AB"/>
    <w:rsid w:val="BBF7EAC5"/>
    <w:rsid w:val="BCFF8224"/>
    <w:rsid w:val="BD5F71F8"/>
    <w:rsid w:val="BDBB51BC"/>
    <w:rsid w:val="BDCD8A47"/>
    <w:rsid w:val="BDD73F79"/>
    <w:rsid w:val="BDDD276F"/>
    <w:rsid w:val="BDF4583F"/>
    <w:rsid w:val="BDFF82DD"/>
    <w:rsid w:val="BDFF9C0A"/>
    <w:rsid w:val="BDFFB145"/>
    <w:rsid w:val="BE7F2934"/>
    <w:rsid w:val="BEB7A52F"/>
    <w:rsid w:val="BEBB644F"/>
    <w:rsid w:val="BEEF5CAA"/>
    <w:rsid w:val="BF0F4D57"/>
    <w:rsid w:val="BF7731A6"/>
    <w:rsid w:val="BF985636"/>
    <w:rsid w:val="BFA7DD1D"/>
    <w:rsid w:val="BFAF6995"/>
    <w:rsid w:val="BFB0D57C"/>
    <w:rsid w:val="BFB5637C"/>
    <w:rsid w:val="BFD107FA"/>
    <w:rsid w:val="BFDFC4F6"/>
    <w:rsid w:val="BFE77FD3"/>
    <w:rsid w:val="BFEBAF11"/>
    <w:rsid w:val="BFEC50E1"/>
    <w:rsid w:val="BFEE3A60"/>
    <w:rsid w:val="BFF5774C"/>
    <w:rsid w:val="BFF7B7B3"/>
    <w:rsid w:val="BFFC7862"/>
    <w:rsid w:val="BFFD8AD6"/>
    <w:rsid w:val="BFFF89F9"/>
    <w:rsid w:val="C6F32DCC"/>
    <w:rsid w:val="C6F76B63"/>
    <w:rsid w:val="C6FF537A"/>
    <w:rsid w:val="C6FF61A2"/>
    <w:rsid w:val="C7ECA57F"/>
    <w:rsid w:val="C7F24352"/>
    <w:rsid w:val="C7FB6C83"/>
    <w:rsid w:val="C93144B0"/>
    <w:rsid w:val="CCFF8640"/>
    <w:rsid w:val="CD6D627B"/>
    <w:rsid w:val="CD76D643"/>
    <w:rsid w:val="CDBF0F11"/>
    <w:rsid w:val="CDBF6347"/>
    <w:rsid w:val="CDFF7006"/>
    <w:rsid w:val="CE8075F9"/>
    <w:rsid w:val="CEBED425"/>
    <w:rsid w:val="CEFD45B6"/>
    <w:rsid w:val="CF9F9751"/>
    <w:rsid w:val="CFB5BBFE"/>
    <w:rsid w:val="CFBEE156"/>
    <w:rsid w:val="CFE73BA4"/>
    <w:rsid w:val="CFE93B53"/>
    <w:rsid w:val="CFF23669"/>
    <w:rsid w:val="CFFE68F2"/>
    <w:rsid w:val="CFFEF7FD"/>
    <w:rsid w:val="D11A01C8"/>
    <w:rsid w:val="D5F28C17"/>
    <w:rsid w:val="D5FD7C65"/>
    <w:rsid w:val="D6FB7D4A"/>
    <w:rsid w:val="D6FBD824"/>
    <w:rsid w:val="D7F768FF"/>
    <w:rsid w:val="D7FFB121"/>
    <w:rsid w:val="D9DFEB6F"/>
    <w:rsid w:val="DA3F11D2"/>
    <w:rsid w:val="DA77BF65"/>
    <w:rsid w:val="DA7EFCED"/>
    <w:rsid w:val="DA864DF8"/>
    <w:rsid w:val="DB3FB4A8"/>
    <w:rsid w:val="DB6F05CE"/>
    <w:rsid w:val="DB761A47"/>
    <w:rsid w:val="DB9CAD45"/>
    <w:rsid w:val="DBF2FCA9"/>
    <w:rsid w:val="DBF32C96"/>
    <w:rsid w:val="DBFEDD45"/>
    <w:rsid w:val="DD3B7287"/>
    <w:rsid w:val="DD6D19F4"/>
    <w:rsid w:val="DDCCDB7C"/>
    <w:rsid w:val="DDFD15F3"/>
    <w:rsid w:val="DE0B5C63"/>
    <w:rsid w:val="DE48A245"/>
    <w:rsid w:val="DED7ADC0"/>
    <w:rsid w:val="DEE5EE65"/>
    <w:rsid w:val="DEEDB7FE"/>
    <w:rsid w:val="DEFB56F0"/>
    <w:rsid w:val="DEFFA451"/>
    <w:rsid w:val="DF2DFF79"/>
    <w:rsid w:val="DF3DF2FE"/>
    <w:rsid w:val="DF3FC20C"/>
    <w:rsid w:val="DF4F60F7"/>
    <w:rsid w:val="DF6AAF7E"/>
    <w:rsid w:val="DF6D6421"/>
    <w:rsid w:val="DF7E1314"/>
    <w:rsid w:val="DF7F990A"/>
    <w:rsid w:val="DF871704"/>
    <w:rsid w:val="DFBF3049"/>
    <w:rsid w:val="DFBFF981"/>
    <w:rsid w:val="DFCB9460"/>
    <w:rsid w:val="DFCEBF54"/>
    <w:rsid w:val="DFF707C1"/>
    <w:rsid w:val="DFFCA25F"/>
    <w:rsid w:val="DFFE8273"/>
    <w:rsid w:val="DFFF3D2D"/>
    <w:rsid w:val="DFFFE042"/>
    <w:rsid w:val="E2DA1E82"/>
    <w:rsid w:val="E3DC91FC"/>
    <w:rsid w:val="E3FD78CA"/>
    <w:rsid w:val="E5DFBA70"/>
    <w:rsid w:val="E5FF37F3"/>
    <w:rsid w:val="E67D2A72"/>
    <w:rsid w:val="E6FF22E0"/>
    <w:rsid w:val="E79D8EEE"/>
    <w:rsid w:val="E7AB7F05"/>
    <w:rsid w:val="E7FA061E"/>
    <w:rsid w:val="E7FE269C"/>
    <w:rsid w:val="E7FF2437"/>
    <w:rsid w:val="E7FF88EA"/>
    <w:rsid w:val="E9F6066D"/>
    <w:rsid w:val="EA76CD76"/>
    <w:rsid w:val="EABF49E6"/>
    <w:rsid w:val="EB7F8A09"/>
    <w:rsid w:val="EB7F9983"/>
    <w:rsid w:val="EBADF67E"/>
    <w:rsid w:val="EBBF3C91"/>
    <w:rsid w:val="EBDF5910"/>
    <w:rsid w:val="EBEFA3D3"/>
    <w:rsid w:val="EBFF07D8"/>
    <w:rsid w:val="ED6391F0"/>
    <w:rsid w:val="ED73AAC5"/>
    <w:rsid w:val="ED7BF5CC"/>
    <w:rsid w:val="EDEFB2A2"/>
    <w:rsid w:val="EDF7FA5F"/>
    <w:rsid w:val="EE9C973A"/>
    <w:rsid w:val="EEAF2439"/>
    <w:rsid w:val="EEBDBBD9"/>
    <w:rsid w:val="EEDCE468"/>
    <w:rsid w:val="EEF71889"/>
    <w:rsid w:val="EF3B3245"/>
    <w:rsid w:val="EF3E9F91"/>
    <w:rsid w:val="EFA6CFAA"/>
    <w:rsid w:val="EFBE6AA5"/>
    <w:rsid w:val="EFBE85D3"/>
    <w:rsid w:val="EFD45404"/>
    <w:rsid w:val="EFDEA483"/>
    <w:rsid w:val="EFEA1677"/>
    <w:rsid w:val="EFEFC1FF"/>
    <w:rsid w:val="EFEFDEF6"/>
    <w:rsid w:val="EFF3A15E"/>
    <w:rsid w:val="EFF76733"/>
    <w:rsid w:val="EFFF4016"/>
    <w:rsid w:val="EFFF564E"/>
    <w:rsid w:val="EFFF8502"/>
    <w:rsid w:val="EFFFF58D"/>
    <w:rsid w:val="F1DF3A84"/>
    <w:rsid w:val="F1FEC505"/>
    <w:rsid w:val="F233A6EC"/>
    <w:rsid w:val="F2A72CB2"/>
    <w:rsid w:val="F2F719FB"/>
    <w:rsid w:val="F33F8A9F"/>
    <w:rsid w:val="F3A10B6F"/>
    <w:rsid w:val="F3DD0BA1"/>
    <w:rsid w:val="F3DE9A1F"/>
    <w:rsid w:val="F3DF2033"/>
    <w:rsid w:val="F3F973B3"/>
    <w:rsid w:val="F3FFC112"/>
    <w:rsid w:val="F476475F"/>
    <w:rsid w:val="F4EB8E44"/>
    <w:rsid w:val="F4EFEE1A"/>
    <w:rsid w:val="F4F77541"/>
    <w:rsid w:val="F4FEA51D"/>
    <w:rsid w:val="F573702A"/>
    <w:rsid w:val="F59E91F2"/>
    <w:rsid w:val="F5F30BCA"/>
    <w:rsid w:val="F5F78086"/>
    <w:rsid w:val="F5FF1F3A"/>
    <w:rsid w:val="F63F6F64"/>
    <w:rsid w:val="F68E8EBC"/>
    <w:rsid w:val="F6CFF33F"/>
    <w:rsid w:val="F6FDB564"/>
    <w:rsid w:val="F72F231F"/>
    <w:rsid w:val="F75BBD0A"/>
    <w:rsid w:val="F76B4181"/>
    <w:rsid w:val="F76FC8E7"/>
    <w:rsid w:val="F77F293A"/>
    <w:rsid w:val="F77F6F5D"/>
    <w:rsid w:val="F7AD7728"/>
    <w:rsid w:val="F7B66E6B"/>
    <w:rsid w:val="F7BB4CE9"/>
    <w:rsid w:val="F7BBF82E"/>
    <w:rsid w:val="F7BE1D1A"/>
    <w:rsid w:val="F7BF626F"/>
    <w:rsid w:val="F7D7C933"/>
    <w:rsid w:val="F7D7E901"/>
    <w:rsid w:val="F7DD7EBA"/>
    <w:rsid w:val="F7E61377"/>
    <w:rsid w:val="F7F1D18D"/>
    <w:rsid w:val="F7FDC64C"/>
    <w:rsid w:val="F7FE1326"/>
    <w:rsid w:val="F7FF39DB"/>
    <w:rsid w:val="F8161B5D"/>
    <w:rsid w:val="F82BF878"/>
    <w:rsid w:val="F8367EC8"/>
    <w:rsid w:val="F8DEF50C"/>
    <w:rsid w:val="F8E6D969"/>
    <w:rsid w:val="F92EC1B5"/>
    <w:rsid w:val="F933FFC1"/>
    <w:rsid w:val="F94FC1D7"/>
    <w:rsid w:val="F97EE55F"/>
    <w:rsid w:val="F9DBA0C7"/>
    <w:rsid w:val="F9DD2A2E"/>
    <w:rsid w:val="F9EF76F1"/>
    <w:rsid w:val="F9F798B4"/>
    <w:rsid w:val="F9FF7DCC"/>
    <w:rsid w:val="F9FF95C6"/>
    <w:rsid w:val="F9FFD4BD"/>
    <w:rsid w:val="FA3F9E5F"/>
    <w:rsid w:val="FA878932"/>
    <w:rsid w:val="FAAABF82"/>
    <w:rsid w:val="FACF3FFA"/>
    <w:rsid w:val="FAEF4EAD"/>
    <w:rsid w:val="FB17FC89"/>
    <w:rsid w:val="FB73862D"/>
    <w:rsid w:val="FB78543D"/>
    <w:rsid w:val="FB792A97"/>
    <w:rsid w:val="FBB06DFD"/>
    <w:rsid w:val="FBB615CF"/>
    <w:rsid w:val="FBD485CB"/>
    <w:rsid w:val="FBDF362C"/>
    <w:rsid w:val="FBDFAD9A"/>
    <w:rsid w:val="FBDFEA15"/>
    <w:rsid w:val="FBE3D565"/>
    <w:rsid w:val="FBEA4912"/>
    <w:rsid w:val="FBEEE93C"/>
    <w:rsid w:val="FBEF119B"/>
    <w:rsid w:val="FBEF4575"/>
    <w:rsid w:val="FBF43BC8"/>
    <w:rsid w:val="FBF7DF5A"/>
    <w:rsid w:val="FBF84B88"/>
    <w:rsid w:val="FBF9BD5A"/>
    <w:rsid w:val="FBFB100D"/>
    <w:rsid w:val="FBFC4259"/>
    <w:rsid w:val="FBFDE5A7"/>
    <w:rsid w:val="FBFF1B42"/>
    <w:rsid w:val="FBFF3349"/>
    <w:rsid w:val="FBFF57A4"/>
    <w:rsid w:val="FBFFC0F5"/>
    <w:rsid w:val="FC74888D"/>
    <w:rsid w:val="FCBF2D87"/>
    <w:rsid w:val="FCCF6794"/>
    <w:rsid w:val="FCDF3B93"/>
    <w:rsid w:val="FCEFF891"/>
    <w:rsid w:val="FCF684FA"/>
    <w:rsid w:val="FCFA91C5"/>
    <w:rsid w:val="FD546795"/>
    <w:rsid w:val="FD5F2EEF"/>
    <w:rsid w:val="FD9F45F6"/>
    <w:rsid w:val="FDBD221F"/>
    <w:rsid w:val="FDDE82FE"/>
    <w:rsid w:val="FDEFCD20"/>
    <w:rsid w:val="FDF7ABD0"/>
    <w:rsid w:val="FDFC106C"/>
    <w:rsid w:val="FDFEA2DD"/>
    <w:rsid w:val="FDFFCB60"/>
    <w:rsid w:val="FE6DC9B1"/>
    <w:rsid w:val="FE6DE328"/>
    <w:rsid w:val="FE755604"/>
    <w:rsid w:val="FE779C47"/>
    <w:rsid w:val="FE7F57C1"/>
    <w:rsid w:val="FE7FCF1D"/>
    <w:rsid w:val="FEBA87C3"/>
    <w:rsid w:val="FECF8C6A"/>
    <w:rsid w:val="FEDD8D01"/>
    <w:rsid w:val="FEEB9D36"/>
    <w:rsid w:val="FEED4D94"/>
    <w:rsid w:val="FEEFA82B"/>
    <w:rsid w:val="FEF74500"/>
    <w:rsid w:val="FEFE122F"/>
    <w:rsid w:val="FEFE93FF"/>
    <w:rsid w:val="FEFF9050"/>
    <w:rsid w:val="FEFFF1E8"/>
    <w:rsid w:val="FF2F02BD"/>
    <w:rsid w:val="FF37A503"/>
    <w:rsid w:val="FF3AEA09"/>
    <w:rsid w:val="FF3D1E05"/>
    <w:rsid w:val="FF3F73B9"/>
    <w:rsid w:val="FF3FDAD6"/>
    <w:rsid w:val="FF57496C"/>
    <w:rsid w:val="FF5F4CDB"/>
    <w:rsid w:val="FF5FAED1"/>
    <w:rsid w:val="FF5FC6B4"/>
    <w:rsid w:val="FF647DCA"/>
    <w:rsid w:val="FF694674"/>
    <w:rsid w:val="FF6F5256"/>
    <w:rsid w:val="FF73429B"/>
    <w:rsid w:val="FF77158C"/>
    <w:rsid w:val="FF78E636"/>
    <w:rsid w:val="FF7BC82F"/>
    <w:rsid w:val="FF7D9ED9"/>
    <w:rsid w:val="FF7EB9EE"/>
    <w:rsid w:val="FFAFA0BC"/>
    <w:rsid w:val="FFB69FCA"/>
    <w:rsid w:val="FFB7425B"/>
    <w:rsid w:val="FFB750E2"/>
    <w:rsid w:val="FFB7C282"/>
    <w:rsid w:val="FFBAB4ED"/>
    <w:rsid w:val="FFBBFE98"/>
    <w:rsid w:val="FFBD163F"/>
    <w:rsid w:val="FFBDA173"/>
    <w:rsid w:val="FFBDE45F"/>
    <w:rsid w:val="FFBE13DA"/>
    <w:rsid w:val="FFBED280"/>
    <w:rsid w:val="FFBFD07B"/>
    <w:rsid w:val="FFBFD265"/>
    <w:rsid w:val="FFCB30B4"/>
    <w:rsid w:val="FFCBCBF6"/>
    <w:rsid w:val="FFCD5AE9"/>
    <w:rsid w:val="FFCF1F06"/>
    <w:rsid w:val="FFCF2DF7"/>
    <w:rsid w:val="FFD3259D"/>
    <w:rsid w:val="FFD5038E"/>
    <w:rsid w:val="FFD78112"/>
    <w:rsid w:val="FFD9D6BA"/>
    <w:rsid w:val="FFDA6E28"/>
    <w:rsid w:val="FFDB52D7"/>
    <w:rsid w:val="FFDEA10A"/>
    <w:rsid w:val="FFDED851"/>
    <w:rsid w:val="FFDF21D1"/>
    <w:rsid w:val="FFDFAA64"/>
    <w:rsid w:val="FFDFBE6A"/>
    <w:rsid w:val="FFE750AB"/>
    <w:rsid w:val="FFF2614D"/>
    <w:rsid w:val="FFF71634"/>
    <w:rsid w:val="FFF7C9A4"/>
    <w:rsid w:val="FFF7DDB7"/>
    <w:rsid w:val="FFF91262"/>
    <w:rsid w:val="FFFD3583"/>
    <w:rsid w:val="FFFD5BAF"/>
    <w:rsid w:val="FFFDAABC"/>
    <w:rsid w:val="FFFDE7A9"/>
    <w:rsid w:val="FFFE0131"/>
    <w:rsid w:val="FFFF1242"/>
    <w:rsid w:val="FFFF287C"/>
    <w:rsid w:val="FFFFC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="260" w:after="260" w:line="360" w:lineRule="auto"/>
      <w:jc w:val="center"/>
      <w:outlineLvl w:val="1"/>
    </w:pPr>
    <w:rPr>
      <w:rFonts w:ascii="黑体" w:hAnsi="宋体" w:eastAsia="黑体" w:cs="Arial"/>
      <w:sz w:val="28"/>
      <w:szCs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</w:style>
  <w:style w:type="paragraph" w:styleId="4">
    <w:name w:val="annotation text"/>
    <w:basedOn w:val="1"/>
    <w:unhideWhenUsed/>
    <w:qFormat/>
    <w:uiPriority w:val="0"/>
    <w:pPr>
      <w:jc w:val="left"/>
    </w:pPr>
    <w:rPr>
      <w:kern w:val="0"/>
      <w:sz w:val="20"/>
    </w:rPr>
  </w:style>
  <w:style w:type="paragraph" w:styleId="5">
    <w:name w:val="Plain Text"/>
    <w:basedOn w:val="1"/>
    <w:next w:val="6"/>
    <w:qFormat/>
    <w:uiPriority w:val="0"/>
    <w:rPr>
      <w:rFonts w:ascii="宋体" w:hAnsi="Courier New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eastAsia="隶书"/>
      <w:b/>
      <w:bCs/>
      <w:sz w:val="32"/>
      <w:szCs w:val="32"/>
    </w:rPr>
  </w:style>
  <w:style w:type="paragraph" w:styleId="14">
    <w:name w:val="Body Text First Indent"/>
    <w:basedOn w:val="2"/>
    <w:qFormat/>
    <w:uiPriority w:val="0"/>
    <w:pPr>
      <w:ind w:firstLine="420" w:firstLineChars="100"/>
    </w:p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qFormat/>
    <w:uiPriority w:val="0"/>
  </w:style>
  <w:style w:type="character" w:styleId="19">
    <w:name w:val="annotation reference"/>
    <w:unhideWhenUsed/>
    <w:qFormat/>
    <w:uiPriority w:val="0"/>
    <w:rPr>
      <w:sz w:val="21"/>
      <w:szCs w:val="21"/>
    </w:rPr>
  </w:style>
  <w:style w:type="paragraph" w:customStyle="1" w:styleId="20">
    <w:name w:val="文档正文"/>
    <w:basedOn w:val="1"/>
    <w:qFormat/>
    <w:uiPriority w:val="99"/>
    <w:pPr>
      <w:adjustRightInd w:val="0"/>
      <w:spacing w:line="480" w:lineRule="atLeast"/>
      <w:ind w:firstLine="567" w:firstLineChars="200"/>
      <w:textAlignment w:val="baseline"/>
    </w:pPr>
    <w:rPr>
      <w:rFonts w:ascii="长城仿宋" w:hAnsi="Calibri"/>
      <w:kern w:val="0"/>
      <w:szCs w:val="20"/>
    </w:rPr>
  </w:style>
  <w:style w:type="paragraph" w:customStyle="1" w:styleId="21">
    <w:name w:val="列出段落2"/>
    <w:basedOn w:val="1"/>
    <w:qFormat/>
    <w:uiPriority w:val="34"/>
    <w:pPr>
      <w:ind w:firstLine="420" w:firstLineChars="200"/>
    </w:pPr>
  </w:style>
  <w:style w:type="paragraph" w:customStyle="1" w:styleId="22">
    <w:name w:val="Table Paragraph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23">
    <w:name w:val="x-scop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4">
    <w:name w:val="qowt-font5-gb2312"/>
    <w:qFormat/>
    <w:uiPriority w:val="0"/>
  </w:style>
  <w:style w:type="character" w:customStyle="1" w:styleId="25">
    <w:name w:val="批注框文本 字符"/>
    <w:basedOn w:val="17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760</Words>
  <Characters>789</Characters>
  <Lines>46</Lines>
  <Paragraphs>83</Paragraphs>
  <TotalTime>2</TotalTime>
  <ScaleCrop>false</ScaleCrop>
  <LinksUpToDate>false</LinksUpToDate>
  <CharactersWithSpaces>926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2023-04-04T13:02:00Z</dcterms:created>
  <dc:creator>黄雅静</dc:creator>
  <cp:lastModifiedBy>党建办</cp:lastModifiedBy>
  <dcterms:modified xsi:type="dcterms:W3CDTF">2023-11-14T08:27:05Z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C97764DF2C1C41F1BC966779A9936A21_13</vt:lpwstr>
  </property>
</Properties>
</file>