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附件一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各类建筑物及装饰装修补偿标准表</w:t>
      </w:r>
    </w:p>
    <w:tbl>
      <w:tblPr>
        <w:tblStyle w:val="4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410"/>
        <w:gridCol w:w="18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结构类别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建材类别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补偿标准 (元/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框架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框剪、钢混、现浇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砖混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红砖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水泥砖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砖木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红砖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水泥砖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土木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简易棚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彩钢瓦、小青瓦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石棉瓦及其它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室内装饰装修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精装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简装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未装修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屋檐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390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注：1、各类建（构）筑物面积以测绘公司的测绘数据为准。</w:t>
      </w:r>
    </w:p>
    <w:p>
      <w:pPr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1.2米以下的不计算建筑面积。</w:t>
      </w:r>
    </w:p>
    <w:p>
      <w:pPr>
        <w:numPr>
          <w:ilvl w:val="0"/>
          <w:numId w:val="1"/>
        </w:numPr>
        <w:jc w:val="left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0" w:h="16840"/>
          <w:pgMar w:top="2098" w:right="1474" w:bottom="1984" w:left="1587" w:header="0" w:footer="1984" w:gutter="0"/>
          <w:cols w:space="720" w:num="1"/>
          <w:docGrid w:linePitch="360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砖木及土木结构建筑，未设加层部分层高在3.5米（含3.5米）以上4.5米以下的，每平方米增加20元；4.5米（含4.5米）以上的，每平方米增加30元。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525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525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9305290</wp:posOffset>
              </wp:positionV>
              <wp:extent cx="671830" cy="118745"/>
              <wp:effectExtent l="0" t="0" r="0" b="0"/>
              <wp:wrapNone/>
              <wp:docPr id="23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88.65pt;margin-top:732.7pt;height:9.35pt;width:5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pE/3LY&#10;AAAADQEAAA8AAAAAAAAAAQAgAAAAIgAAAGRycy9kb3ducmV2LnhtbFBLAQIUABQAAAAIAIdO4kA2&#10;LoJ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525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525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5857875</wp:posOffset>
              </wp:positionH>
              <wp:positionV relativeFrom="page">
                <wp:posOffset>9413875</wp:posOffset>
              </wp:positionV>
              <wp:extent cx="676910" cy="118745"/>
              <wp:effectExtent l="0" t="0" r="0" b="0"/>
              <wp:wrapNone/>
              <wp:docPr id="25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461.25pt;margin-top:741.25pt;height:9.35pt;width:53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vyNYfX&#10;AAAADgEAAA8AAAAAAAAAAQAgAAAAIgAAAGRycy9kb3ducmV2LnhtbFBLAQIUABQAAAAIAIdO4kAh&#10;57PZ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2FCC1"/>
    <w:multiLevelType w:val="singleLevel"/>
    <w:tmpl w:val="5952FC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Header or footer|1"/>
    <w:basedOn w:val="1"/>
    <w:qFormat/>
    <w:uiPriority w:val="0"/>
    <w:pPr>
      <w:jc w:val="left"/>
    </w:pPr>
    <w:rPr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2022-03-09T02:34:01Z</dcterms:created>
  <dc:creator>Administrator</dc:creator>
  <cp:lastModifiedBy>Yangxuanjie</cp:lastModifiedBy>
  <dcterms:modified xsi:type="dcterms:W3CDTF">2022-03-09T02:35:13Z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650E74911EEE4695857681EE668F1672</vt:lpwstr>
  </property>
</Properties>
</file>