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黑体" w:hAnsi="黑体" w:eastAsia="黑体" w:cs="黑体"/>
          <w:b w:val="0"/>
          <w:bCs w:val="0"/>
          <w:color w:val="000000"/>
          <w:sz w:val="32"/>
          <w:szCs w:val="32"/>
          <w:lang w:val="en" w:eastAsia="zh-CN"/>
        </w:rPr>
      </w:pPr>
      <w:r>
        <w:rPr>
          <w:rFonts w:hint="eastAsia" w:ascii="黑体" w:hAnsi="黑体" w:eastAsia="黑体" w:cs="黑体"/>
          <w:b w:val="0"/>
          <w:bCs w:val="0"/>
          <w:color w:val="000000"/>
          <w:sz w:val="32"/>
          <w:szCs w:val="32"/>
          <w:lang w:eastAsia="zh-CN"/>
        </w:rPr>
        <w:t>附件</w:t>
      </w:r>
      <w:r>
        <w:rPr>
          <w:rFonts w:hint="default" w:ascii="黑体" w:hAnsi="黑体" w:eastAsia="黑体" w:cs="黑体"/>
          <w:b w:val="0"/>
          <w:bCs w:val="0"/>
          <w:color w:val="000000"/>
          <w:sz w:val="32"/>
          <w:szCs w:val="32"/>
          <w:lang w:val="en" w:eastAsia="zh-CN"/>
        </w:rPr>
        <w:t>2</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color w:val="000000"/>
          <w:sz w:val="44"/>
          <w:szCs w:val="44"/>
          <w:lang w:eastAsia="zh-CN"/>
        </w:rPr>
      </w:pPr>
      <w:bookmarkStart w:id="0" w:name="_GoBack"/>
      <w:r>
        <w:rPr>
          <w:rFonts w:hint="eastAsia" w:ascii="方正小标宋简体" w:hAnsi="方正小标宋简体" w:eastAsia="方正小标宋简体" w:cs="方正小标宋简体"/>
          <w:b/>
          <w:bCs/>
          <w:color w:val="000000"/>
          <w:sz w:val="44"/>
          <w:szCs w:val="44"/>
        </w:rPr>
        <w:t>四川交通物流</w:t>
      </w:r>
      <w:r>
        <w:rPr>
          <w:rFonts w:hint="eastAsia" w:ascii="方正小标宋简体" w:hAnsi="方正小标宋简体" w:eastAsia="方正小标宋简体" w:cs="方正小标宋简体"/>
          <w:b/>
          <w:bCs/>
          <w:color w:val="000000"/>
          <w:sz w:val="44"/>
          <w:szCs w:val="44"/>
          <w:lang w:eastAsia="zh-CN"/>
        </w:rPr>
        <w:t>发展</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color w:val="000000"/>
          <w:kern w:val="2"/>
          <w:sz w:val="44"/>
          <w:szCs w:val="44"/>
          <w:lang w:val="en-US" w:eastAsia="zh-CN" w:bidi="ar-SA"/>
        </w:rPr>
      </w:pPr>
      <w:r>
        <w:rPr>
          <w:rFonts w:hint="eastAsia" w:ascii="方正小标宋简体" w:hAnsi="方正小标宋简体" w:eastAsia="方正小标宋简体" w:cs="方正小标宋简体"/>
          <w:b/>
          <w:bCs/>
          <w:color w:val="000000"/>
          <w:sz w:val="44"/>
          <w:szCs w:val="44"/>
          <w:lang w:eastAsia="zh-CN"/>
        </w:rPr>
        <w:t>运行调度会议制度工作</w:t>
      </w:r>
      <w:r>
        <w:rPr>
          <w:rFonts w:hint="eastAsia" w:ascii="方正小标宋简体" w:hAnsi="方正小标宋简体" w:eastAsia="方正小标宋简体" w:cs="方正小标宋简体"/>
          <w:b/>
          <w:bCs/>
          <w:color w:val="000000"/>
          <w:sz w:val="44"/>
          <w:szCs w:val="44"/>
        </w:rPr>
        <w:t>方案</w:t>
      </w:r>
      <w:bookmarkEnd w:id="0"/>
    </w:p>
    <w:p>
      <w:pPr>
        <w:pStyle w:val="2"/>
        <w:rPr>
          <w:rFonts w:hint="default"/>
          <w:color w:val="000000"/>
          <w:lang w:val="en-US" w:eastAsia="zh-CN"/>
        </w:rPr>
      </w:pPr>
    </w:p>
    <w:p>
      <w:pPr>
        <w:keepNext w:val="0"/>
        <w:keepLines w:val="0"/>
        <w:widowControl/>
        <w:suppressLineNumbers w:val="0"/>
        <w:spacing w:line="579" w:lineRule="exact"/>
        <w:ind w:firstLine="723" w:firstLineChars="200"/>
        <w:jc w:val="both"/>
        <w:rPr>
          <w:rFonts w:hint="eastAsia" w:ascii="仿宋_GB2312" w:hAnsi="仿宋_GB2312" w:eastAsia="仿宋_GB2312" w:cs="仿宋_GB2312"/>
          <w:b/>
          <w:bCs/>
          <w:color w:val="000000"/>
          <w:sz w:val="36"/>
          <w:szCs w:val="36"/>
          <w:lang w:val="en-US" w:eastAsia="zh-CN"/>
        </w:rPr>
      </w:pPr>
      <w:r>
        <w:rPr>
          <w:rFonts w:hint="eastAsia" w:ascii="仿宋_GB2312" w:hAnsi="仿宋_GB2312" w:eastAsia="仿宋_GB2312" w:cs="仿宋_GB2312"/>
          <w:b/>
          <w:bCs/>
          <w:color w:val="000000"/>
          <w:sz w:val="36"/>
          <w:szCs w:val="36"/>
          <w:lang w:val="en-US" w:eastAsia="zh-CN"/>
        </w:rPr>
        <w:t>为深入贯彻落实党中央、国务院和省委、省政府关于</w:t>
      </w:r>
      <w:r>
        <w:rPr>
          <w:rFonts w:hint="eastAsia" w:ascii="Times New Roman" w:hAnsi="Times New Roman" w:eastAsia="仿宋_GB2312" w:cs="Times New Roman"/>
          <w:b/>
          <w:bCs/>
          <w:color w:val="000000"/>
          <w:sz w:val="36"/>
          <w:szCs w:val="36"/>
          <w:lang w:val="en-US" w:eastAsia="zh-CN"/>
        </w:rPr>
        <w:t>推进高水平对外开放、</w:t>
      </w:r>
      <w:r>
        <w:rPr>
          <w:rFonts w:hint="eastAsia" w:ascii="仿宋_GB2312" w:hAnsi="仿宋_GB2312" w:eastAsia="仿宋_GB2312" w:cs="仿宋_GB2312"/>
          <w:b/>
          <w:bCs/>
          <w:color w:val="000000"/>
          <w:sz w:val="36"/>
          <w:szCs w:val="36"/>
          <w:lang w:val="en-US" w:eastAsia="zh-CN"/>
        </w:rPr>
        <w:t>深化“放管服”改革优化营商环境以及成渝地区双城经济圈建设等决策部署，进一步加强部门协同和政企协作，提升我省交通物流业的整体竞争力，推动交通物流高质量发展，加快构建中国交通第四极。</w:t>
      </w:r>
      <w:r>
        <w:rPr>
          <w:rFonts w:hint="eastAsia" w:ascii="仿宋_GB2312" w:hAnsi="仿宋_GB2312" w:eastAsia="仿宋_GB2312" w:cs="仿宋_GB2312"/>
          <w:b/>
          <w:bCs/>
          <w:color w:val="000000"/>
          <w:kern w:val="0"/>
          <w:sz w:val="36"/>
          <w:szCs w:val="36"/>
          <w:lang w:val="en-US" w:eastAsia="zh-CN"/>
        </w:rPr>
        <w:t>结合四川实际，</w:t>
      </w:r>
      <w:r>
        <w:rPr>
          <w:rFonts w:hint="eastAsia" w:ascii="仿宋_GB2312" w:hAnsi="仿宋_GB2312" w:eastAsia="仿宋_GB2312" w:cs="仿宋_GB2312"/>
          <w:b/>
          <w:bCs/>
          <w:color w:val="000000"/>
          <w:sz w:val="36"/>
          <w:szCs w:val="36"/>
          <w:lang w:eastAsia="zh-CN"/>
        </w:rPr>
        <w:t>制定本方案。</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723" w:firstLineChars="200"/>
        <w:jc w:val="both"/>
        <w:textAlignment w:val="auto"/>
        <w:rPr>
          <w:rFonts w:hint="default" w:ascii="Times New Roman" w:hAnsi="Times New Roman" w:eastAsia="黑体" w:cs="Times New Roman"/>
          <w:b/>
          <w:bCs/>
          <w:color w:val="000000"/>
          <w:sz w:val="36"/>
          <w:szCs w:val="36"/>
          <w:lang w:eastAsia="zh-CN"/>
        </w:rPr>
      </w:pPr>
      <w:r>
        <w:rPr>
          <w:rFonts w:hint="default" w:ascii="Times New Roman" w:hAnsi="Times New Roman" w:eastAsia="黑体" w:cs="Times New Roman"/>
          <w:b/>
          <w:bCs/>
          <w:color w:val="000000"/>
          <w:sz w:val="36"/>
          <w:szCs w:val="36"/>
          <w:lang w:eastAsia="zh-CN"/>
        </w:rPr>
        <w:t>一、指导思想</w:t>
      </w:r>
    </w:p>
    <w:p>
      <w:pPr>
        <w:keepNext w:val="0"/>
        <w:keepLines w:val="0"/>
        <w:widowControl/>
        <w:suppressLineNumbers w:val="0"/>
        <w:spacing w:line="579" w:lineRule="exact"/>
        <w:ind w:firstLine="723" w:firstLineChars="200"/>
        <w:jc w:val="both"/>
        <w:rPr>
          <w:rFonts w:hint="eastAsia" w:ascii="仿宋_GB2312" w:hAnsi="仿宋_GB2312" w:eastAsia="仿宋_GB2312" w:cs="仿宋_GB2312"/>
          <w:b/>
          <w:bCs/>
          <w:color w:val="000000"/>
          <w:sz w:val="36"/>
          <w:szCs w:val="36"/>
          <w:lang w:val="en-US" w:eastAsia="zh-CN"/>
        </w:rPr>
      </w:pPr>
      <w:r>
        <w:rPr>
          <w:rFonts w:hint="eastAsia" w:ascii="仿宋_GB2312" w:hAnsi="仿宋_GB2312" w:eastAsia="仿宋_GB2312" w:cs="仿宋_GB2312"/>
          <w:b/>
          <w:bCs/>
          <w:color w:val="000000"/>
          <w:sz w:val="36"/>
          <w:szCs w:val="36"/>
          <w:lang w:eastAsia="zh-CN"/>
        </w:rPr>
        <w:t>以习近平新时代中国特色社会主义思想为指导，深入落实习近平总书记对四川和交通工作系列重要指示精神，</w:t>
      </w:r>
      <w:r>
        <w:rPr>
          <w:rFonts w:hint="default" w:ascii="仿宋_GB2312" w:hAnsi="仿宋_GB2312" w:eastAsia="仿宋_GB2312" w:cs="仿宋_GB2312"/>
          <w:b/>
          <w:bCs/>
          <w:i w:val="0"/>
          <w:caps w:val="0"/>
          <w:color w:val="000000"/>
          <w:spacing w:val="0"/>
          <w:kern w:val="2"/>
          <w:sz w:val="36"/>
          <w:szCs w:val="36"/>
          <w:shd w:val="clear" w:color="auto" w:fill="auto"/>
          <w:lang w:val="en-US" w:eastAsia="zh-CN" w:bidi="ar"/>
        </w:rPr>
        <w:t>完整、准确、全面贯彻新发展理念</w:t>
      </w:r>
      <w:r>
        <w:rPr>
          <w:rFonts w:hint="eastAsia" w:ascii="仿宋_GB2312" w:hAnsi="仿宋_GB2312" w:eastAsia="仿宋_GB2312" w:cs="仿宋_GB2312"/>
          <w:b/>
          <w:bCs/>
          <w:color w:val="000000"/>
          <w:sz w:val="36"/>
          <w:szCs w:val="36"/>
          <w:lang w:eastAsia="zh-CN"/>
        </w:rPr>
        <w:t>，服务构建新发展格局，</w:t>
      </w:r>
      <w:r>
        <w:rPr>
          <w:rFonts w:hint="default" w:ascii="仿宋_GB2312" w:hAnsi="仿宋_GB2312" w:eastAsia="仿宋_GB2312" w:cs="仿宋_GB2312"/>
          <w:b/>
          <w:bCs/>
          <w:color w:val="000000"/>
          <w:sz w:val="36"/>
          <w:szCs w:val="36"/>
          <w:lang w:eastAsia="zh-CN"/>
        </w:rPr>
        <w:t>贯彻“讲政治、抓发展、惠民生、保安全”的总体工作思路</w:t>
      </w:r>
      <w:r>
        <w:rPr>
          <w:rFonts w:hint="eastAsia" w:ascii="仿宋_GB2312" w:hAnsi="仿宋_GB2312" w:eastAsia="仿宋_GB2312" w:cs="仿宋_GB2312"/>
          <w:b/>
          <w:bCs/>
          <w:color w:val="000000"/>
          <w:sz w:val="36"/>
          <w:szCs w:val="36"/>
          <w:lang w:eastAsia="zh-CN"/>
        </w:rPr>
        <w:t>，以服务企业、支撑政府、促进发展为目标，</w:t>
      </w:r>
      <w:r>
        <w:rPr>
          <w:rFonts w:hint="eastAsia" w:ascii="仿宋_GB2312" w:hAnsi="仿宋_GB2312" w:eastAsia="仿宋_GB2312" w:cs="仿宋_GB2312"/>
          <w:b/>
          <w:bCs/>
          <w:color w:val="000000"/>
          <w:sz w:val="36"/>
          <w:szCs w:val="36"/>
          <w:lang w:val="en-US" w:eastAsia="zh-CN"/>
        </w:rPr>
        <w:t>构建常态化机制，创新服务载体、拓宽服务内容，加快推进现代交通物流体系建设，努力为全面建设社会主义现代化四川当好先行。</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723" w:firstLineChars="200"/>
        <w:jc w:val="both"/>
        <w:textAlignment w:val="auto"/>
        <w:rPr>
          <w:rFonts w:hint="default" w:ascii="Times New Roman" w:hAnsi="Times New Roman" w:eastAsia="黑体" w:cs="Times New Roman"/>
          <w:b/>
          <w:bCs/>
          <w:color w:val="000000"/>
          <w:sz w:val="36"/>
          <w:szCs w:val="36"/>
          <w:lang w:eastAsia="zh-CN"/>
        </w:rPr>
      </w:pPr>
      <w:r>
        <w:rPr>
          <w:rFonts w:hint="default" w:ascii="Times New Roman" w:hAnsi="Times New Roman" w:eastAsia="黑体" w:cs="Times New Roman"/>
          <w:b/>
          <w:bCs/>
          <w:color w:val="000000"/>
          <w:sz w:val="36"/>
          <w:szCs w:val="36"/>
          <w:lang w:eastAsia="zh-CN"/>
        </w:rPr>
        <w:t>二、工作原则</w:t>
      </w:r>
    </w:p>
    <w:p>
      <w:pPr>
        <w:widowControl/>
        <w:spacing w:line="579" w:lineRule="exact"/>
        <w:ind w:firstLine="723" w:firstLineChars="200"/>
        <w:jc w:val="both"/>
        <w:rPr>
          <w:rFonts w:hint="default" w:ascii="仿宋_GB2312" w:hAnsi="仿宋_GB2312" w:eastAsia="仿宋_GB2312" w:cs="仿宋_GB2312"/>
          <w:b/>
          <w:bCs/>
          <w:color w:val="000000"/>
          <w:kern w:val="2"/>
          <w:sz w:val="36"/>
          <w:szCs w:val="36"/>
          <w:lang w:val="en-US" w:eastAsia="zh-CN"/>
        </w:rPr>
      </w:pPr>
      <w:r>
        <w:rPr>
          <w:rFonts w:hint="default" w:ascii="Times New Roman" w:hAnsi="Times New Roman" w:eastAsia="楷体_GB2312" w:cs="Times New Roman"/>
          <w:b/>
          <w:bCs/>
          <w:color w:val="000000"/>
          <w:kern w:val="0"/>
          <w:sz w:val="36"/>
          <w:szCs w:val="36"/>
          <w:lang w:val="en-US" w:eastAsia="zh-CN"/>
        </w:rPr>
        <w:t>（一）公益为主、服务为本。</w:t>
      </w:r>
      <w:r>
        <w:rPr>
          <w:rFonts w:hint="default" w:ascii="仿宋_GB2312" w:hAnsi="仿宋_GB2312" w:eastAsia="仿宋_GB2312" w:cs="仿宋_GB2312"/>
          <w:b/>
          <w:bCs/>
          <w:color w:val="000000"/>
          <w:kern w:val="2"/>
          <w:sz w:val="36"/>
          <w:szCs w:val="36"/>
          <w:lang w:val="en-US" w:eastAsia="zh-CN"/>
        </w:rPr>
        <w:t>基于创造共享价值、共谋共促交通物流发展，聚焦“解企业之忧、破市场之难、谋发展之策”，进一步提升公益服务水平。</w:t>
      </w:r>
    </w:p>
    <w:p>
      <w:pPr>
        <w:widowControl/>
        <w:spacing w:line="579" w:lineRule="exact"/>
        <w:ind w:firstLine="723" w:firstLineChars="200"/>
        <w:jc w:val="both"/>
        <w:rPr>
          <w:rFonts w:hint="default" w:ascii="仿宋_GB2312" w:hAnsi="仿宋_GB2312" w:eastAsia="仿宋_GB2312" w:cs="仿宋_GB2312"/>
          <w:b/>
          <w:bCs/>
          <w:color w:val="000000"/>
          <w:kern w:val="2"/>
          <w:sz w:val="36"/>
          <w:szCs w:val="36"/>
        </w:rPr>
      </w:pPr>
      <w:r>
        <w:rPr>
          <w:rFonts w:hint="default" w:ascii="Times New Roman" w:hAnsi="Times New Roman" w:eastAsia="楷体_GB2312" w:cs="Times New Roman"/>
          <w:b/>
          <w:bCs/>
          <w:color w:val="000000"/>
          <w:kern w:val="0"/>
          <w:sz w:val="36"/>
          <w:szCs w:val="36"/>
          <w:lang w:val="en-US" w:eastAsia="zh-CN"/>
        </w:rPr>
        <w:t>（二）多方协同、优势互补。</w:t>
      </w:r>
      <w:r>
        <w:rPr>
          <w:rFonts w:hint="default" w:ascii="仿宋_GB2312" w:hAnsi="仿宋_GB2312" w:eastAsia="仿宋_GB2312" w:cs="仿宋_GB2312"/>
          <w:b/>
          <w:bCs/>
          <w:color w:val="000000"/>
          <w:kern w:val="2"/>
          <w:sz w:val="36"/>
          <w:szCs w:val="36"/>
          <w:lang w:val="en-US" w:eastAsia="zh-CN"/>
        </w:rPr>
        <w:t>推动部门间协调联动，打好政策“组合拳”，凝聚政府的创新引导和推动合力，充分发挥市场主体实践应用、市场敏锐、要素汇聚等优势，实现政企良性互动。</w:t>
      </w:r>
    </w:p>
    <w:p>
      <w:pPr>
        <w:keepNext w:val="0"/>
        <w:keepLines w:val="0"/>
        <w:widowControl/>
        <w:suppressLineNumbers w:val="0"/>
        <w:spacing w:line="579" w:lineRule="exact"/>
        <w:ind w:firstLine="723" w:firstLineChars="200"/>
        <w:jc w:val="both"/>
        <w:rPr>
          <w:rFonts w:hint="default" w:ascii="仿宋_GB2312" w:hAnsi="仿宋_GB2312" w:eastAsia="仿宋_GB2312" w:cs="仿宋_GB2312"/>
          <w:b/>
          <w:bCs/>
          <w:color w:val="000000"/>
          <w:kern w:val="2"/>
          <w:sz w:val="36"/>
          <w:szCs w:val="36"/>
          <w:lang w:val="en-US" w:eastAsia="zh-CN"/>
        </w:rPr>
      </w:pPr>
      <w:r>
        <w:rPr>
          <w:rFonts w:hint="default" w:ascii="Times New Roman" w:hAnsi="Times New Roman" w:eastAsia="楷体_GB2312" w:cs="Times New Roman"/>
          <w:b/>
          <w:bCs/>
          <w:color w:val="000000"/>
          <w:kern w:val="0"/>
          <w:sz w:val="36"/>
          <w:szCs w:val="36"/>
          <w:lang w:val="en-US" w:eastAsia="zh-CN"/>
        </w:rPr>
        <w:t>（三）突出重点、兼顾全面。</w:t>
      </w:r>
      <w:r>
        <w:rPr>
          <w:rFonts w:hint="default" w:ascii="仿宋_GB2312" w:hAnsi="仿宋_GB2312" w:eastAsia="仿宋_GB2312" w:cs="仿宋_GB2312"/>
          <w:b/>
          <w:bCs/>
          <w:color w:val="000000"/>
          <w:sz w:val="36"/>
          <w:szCs w:val="36"/>
          <w:lang w:val="en-US" w:eastAsia="zh-CN"/>
        </w:rPr>
        <w:t>制度成员单位</w:t>
      </w:r>
      <w:r>
        <w:rPr>
          <w:rFonts w:hint="default" w:ascii="仿宋_GB2312" w:hAnsi="仿宋_GB2312" w:eastAsia="仿宋_GB2312" w:cs="仿宋_GB2312"/>
          <w:b/>
          <w:bCs/>
          <w:color w:val="000000"/>
          <w:kern w:val="2"/>
          <w:sz w:val="36"/>
          <w:szCs w:val="36"/>
          <w:lang w:val="en-US" w:eastAsia="zh-CN"/>
        </w:rPr>
        <w:t>以物流相关领域大型企业为重点，发挥龙头企业协同带动作用，促进大中小企业共享成果，统筹兼顾普遍性服务，推动行业整体发展。</w:t>
      </w:r>
    </w:p>
    <w:p>
      <w:pPr>
        <w:keepNext w:val="0"/>
        <w:keepLines w:val="0"/>
        <w:widowControl/>
        <w:suppressLineNumbers w:val="0"/>
        <w:spacing w:line="579" w:lineRule="exact"/>
        <w:ind w:firstLine="723" w:firstLineChars="200"/>
        <w:jc w:val="both"/>
        <w:rPr>
          <w:rFonts w:hint="default" w:ascii="仿宋_GB2312" w:hAnsi="仿宋_GB2312" w:eastAsia="仿宋_GB2312" w:cs="仿宋_GB2312"/>
          <w:b/>
          <w:bCs/>
          <w:color w:val="000000"/>
          <w:kern w:val="2"/>
          <w:sz w:val="36"/>
          <w:szCs w:val="36"/>
          <w:highlight w:val="none"/>
          <w:lang w:val="en-US" w:eastAsia="zh-CN"/>
        </w:rPr>
      </w:pPr>
      <w:r>
        <w:rPr>
          <w:rFonts w:hint="default" w:ascii="Times New Roman" w:hAnsi="Times New Roman" w:eastAsia="楷体_GB2312" w:cs="Times New Roman"/>
          <w:b/>
          <w:bCs/>
          <w:color w:val="000000"/>
          <w:kern w:val="0"/>
          <w:sz w:val="36"/>
          <w:szCs w:val="36"/>
          <w:lang w:val="en-US" w:eastAsia="zh-CN"/>
        </w:rPr>
        <w:t>（四）先行先试、逐步完善。</w:t>
      </w:r>
      <w:r>
        <w:rPr>
          <w:rFonts w:hint="default" w:ascii="仿宋_GB2312" w:hAnsi="仿宋_GB2312" w:eastAsia="仿宋_GB2312" w:cs="仿宋_GB2312"/>
          <w:b/>
          <w:bCs/>
          <w:color w:val="000000"/>
          <w:kern w:val="2"/>
          <w:sz w:val="36"/>
          <w:szCs w:val="36"/>
          <w:lang w:val="en-US" w:eastAsia="zh-CN"/>
        </w:rPr>
        <w:t>加强工作统筹、调度，密切与物流企业的沟通，加快推进</w:t>
      </w:r>
      <w:r>
        <w:rPr>
          <w:rFonts w:hint="default" w:ascii="仿宋_GB2312" w:hAnsi="仿宋_GB2312" w:eastAsia="仿宋_GB2312" w:cs="仿宋_GB2312"/>
          <w:b/>
          <w:bCs/>
          <w:color w:val="000000"/>
          <w:sz w:val="36"/>
          <w:szCs w:val="36"/>
          <w:lang w:val="en-US" w:eastAsia="zh-CN"/>
        </w:rPr>
        <w:t>制度的建立和试点运行，在运行中不断总结经验和完善提升，充分发挥好制度的功能和作用。</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723" w:firstLineChars="200"/>
        <w:jc w:val="both"/>
        <w:textAlignment w:val="auto"/>
        <w:rPr>
          <w:rFonts w:hint="default" w:ascii="Times New Roman" w:hAnsi="Times New Roman" w:eastAsia="黑体" w:cs="Times New Roman"/>
          <w:b/>
          <w:bCs/>
          <w:color w:val="000000"/>
          <w:sz w:val="36"/>
          <w:szCs w:val="36"/>
          <w:lang w:eastAsia="zh-CN"/>
        </w:rPr>
      </w:pPr>
      <w:r>
        <w:rPr>
          <w:rFonts w:hint="default" w:ascii="Times New Roman" w:hAnsi="Times New Roman" w:eastAsia="黑体" w:cs="Times New Roman"/>
          <w:b/>
          <w:bCs/>
          <w:color w:val="000000"/>
          <w:sz w:val="36"/>
          <w:szCs w:val="36"/>
          <w:lang w:eastAsia="zh-CN"/>
        </w:rPr>
        <w:t>三、工作目标</w:t>
      </w:r>
    </w:p>
    <w:p>
      <w:pPr>
        <w:pStyle w:val="3"/>
        <w:widowControl w:val="0"/>
        <w:spacing w:before="0" w:beforeAutospacing="0" w:after="0" w:afterAutospacing="0" w:line="579" w:lineRule="exact"/>
        <w:ind w:firstLine="723" w:firstLineChars="200"/>
        <w:jc w:val="both"/>
        <w:rPr>
          <w:rFonts w:hint="default" w:ascii="仿宋_GB2312" w:hAnsi="仿宋_GB2312" w:eastAsia="仿宋_GB2312" w:cs="仿宋_GB2312"/>
          <w:b/>
          <w:bCs/>
          <w:color w:val="000000"/>
          <w:kern w:val="2"/>
          <w:sz w:val="36"/>
          <w:szCs w:val="36"/>
          <w:lang w:val="en-US" w:eastAsia="zh-CN" w:bidi="ar-SA"/>
        </w:rPr>
      </w:pPr>
      <w:r>
        <w:rPr>
          <w:rFonts w:hint="default" w:ascii="仿宋_GB2312" w:hAnsi="仿宋_GB2312" w:eastAsia="仿宋_GB2312" w:cs="仿宋_GB2312"/>
          <w:b/>
          <w:bCs/>
          <w:color w:val="000000"/>
          <w:kern w:val="2"/>
          <w:sz w:val="36"/>
          <w:szCs w:val="36"/>
          <w:lang w:val="en-US" w:eastAsia="zh-CN" w:bidi="ar-SA"/>
        </w:rPr>
        <w:t>充分发挥交通物流发展运行调度会议制度的作用，搭建“多行业省级部门+多领域代表企业”共同参与的政企沟通交流协作平台，推进法规政策、信息数据、协调服务、试点示范“四个协同”，实现服务企业更加高效，营商环境更加优化，政策制定更加科学，市场引导更加有力，交通物流体系更加健全，交通物流发展更加优质。</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723" w:firstLineChars="200"/>
        <w:jc w:val="both"/>
        <w:textAlignment w:val="auto"/>
        <w:rPr>
          <w:rFonts w:hint="default" w:ascii="Times New Roman" w:hAnsi="Times New Roman" w:eastAsia="黑体" w:cs="Times New Roman"/>
          <w:b/>
          <w:bCs/>
          <w:color w:val="000000"/>
          <w:sz w:val="36"/>
          <w:szCs w:val="36"/>
          <w:lang w:val="en-US" w:eastAsia="zh-CN"/>
        </w:rPr>
      </w:pPr>
      <w:r>
        <w:rPr>
          <w:rFonts w:hint="default" w:ascii="Times New Roman" w:hAnsi="Times New Roman" w:eastAsia="黑体" w:cs="Times New Roman"/>
          <w:b/>
          <w:bCs/>
          <w:color w:val="000000"/>
          <w:sz w:val="36"/>
          <w:szCs w:val="36"/>
          <w:lang w:val="en-US" w:eastAsia="zh-CN"/>
        </w:rPr>
        <w:t>四、主要任务</w:t>
      </w:r>
    </w:p>
    <w:p>
      <w:pPr>
        <w:keepNext w:val="0"/>
        <w:keepLines w:val="0"/>
        <w:widowControl/>
        <w:suppressLineNumbers w:val="0"/>
        <w:spacing w:line="579" w:lineRule="exact"/>
        <w:ind w:firstLine="723" w:firstLineChars="200"/>
        <w:jc w:val="both"/>
        <w:rPr>
          <w:rFonts w:hint="default" w:ascii="仿宋_GB2312" w:hAnsi="仿宋_GB2312" w:eastAsia="仿宋_GB2312" w:cs="仿宋_GB2312"/>
          <w:b/>
          <w:bCs/>
          <w:color w:val="000000"/>
          <w:kern w:val="2"/>
          <w:sz w:val="36"/>
          <w:szCs w:val="36"/>
          <w:lang w:val="en-US" w:eastAsia="zh-CN"/>
        </w:rPr>
      </w:pPr>
      <w:r>
        <w:rPr>
          <w:rFonts w:hint="eastAsia" w:ascii="楷体_GB2312" w:hAnsi="楷体_GB2312" w:eastAsia="楷体_GB2312" w:cs="楷体_GB2312"/>
          <w:b/>
          <w:bCs/>
          <w:color w:val="000000"/>
          <w:kern w:val="0"/>
          <w:sz w:val="36"/>
          <w:szCs w:val="36"/>
          <w:lang w:val="en-US" w:eastAsia="zh-CN"/>
        </w:rPr>
        <w:t>（一）强化法规政策协同，共建交通物流发展“政研室”</w:t>
      </w:r>
      <w:r>
        <w:rPr>
          <w:rFonts w:hint="default" w:ascii="Times New Roman" w:hAnsi="Times New Roman" w:eastAsia="楷体_GB2312" w:cs="Times New Roman"/>
          <w:b/>
          <w:bCs/>
          <w:color w:val="000000"/>
          <w:kern w:val="0"/>
          <w:sz w:val="36"/>
          <w:szCs w:val="36"/>
          <w:lang w:val="en-US" w:eastAsia="zh-CN"/>
        </w:rPr>
        <w:t>。</w:t>
      </w:r>
      <w:r>
        <w:rPr>
          <w:rFonts w:hint="eastAsia" w:ascii="黑体" w:hAnsi="黑体" w:eastAsia="黑体" w:cs="黑体"/>
          <w:b/>
          <w:bCs/>
          <w:color w:val="000000"/>
          <w:kern w:val="0"/>
          <w:sz w:val="36"/>
          <w:szCs w:val="36"/>
          <w:lang w:val="en-US" w:eastAsia="zh-CN"/>
        </w:rPr>
        <w:t>一</w:t>
      </w:r>
      <w:r>
        <w:rPr>
          <w:rFonts w:hint="eastAsia" w:ascii="黑体" w:hAnsi="黑体" w:eastAsia="黑体" w:cs="黑体"/>
          <w:b/>
          <w:bCs/>
          <w:color w:val="000000"/>
          <w:sz w:val="36"/>
          <w:szCs w:val="36"/>
          <w:lang w:eastAsia="zh-CN"/>
        </w:rPr>
        <w:t>是</w:t>
      </w:r>
      <w:r>
        <w:rPr>
          <w:rFonts w:hint="default" w:ascii="Times New Roman" w:hAnsi="Times New Roman" w:eastAsia="仿宋_GB2312" w:cs="Times New Roman"/>
          <w:b/>
          <w:bCs/>
          <w:color w:val="000000"/>
          <w:sz w:val="36"/>
          <w:szCs w:val="36"/>
          <w:lang w:eastAsia="zh-CN"/>
        </w:rPr>
        <w:t>全面汇集梳理政策。</w:t>
      </w:r>
      <w:r>
        <w:rPr>
          <w:rFonts w:hint="default" w:ascii="仿宋_GB2312" w:hAnsi="仿宋_GB2312" w:eastAsia="仿宋_GB2312" w:cs="仿宋_GB2312"/>
          <w:b/>
          <w:bCs/>
          <w:color w:val="000000"/>
          <w:sz w:val="36"/>
          <w:szCs w:val="36"/>
          <w:lang w:eastAsia="zh-CN"/>
        </w:rPr>
        <w:t>搜集、梳理、发布交通物流发展相关法规、政策、制度，</w:t>
      </w:r>
      <w:r>
        <w:rPr>
          <w:rFonts w:hint="default" w:ascii="仿宋_GB2312" w:hAnsi="仿宋_GB2312" w:eastAsia="仿宋_GB2312" w:cs="仿宋_GB2312"/>
          <w:b/>
          <w:bCs/>
          <w:color w:val="000000"/>
          <w:kern w:val="2"/>
          <w:sz w:val="36"/>
          <w:szCs w:val="36"/>
          <w:lang w:val="en-US" w:eastAsia="zh-CN"/>
        </w:rPr>
        <w:t>适时形成政策汇编。</w:t>
      </w:r>
      <w:r>
        <w:rPr>
          <w:rFonts w:hint="eastAsia" w:ascii="黑体" w:hAnsi="黑体" w:eastAsia="黑体" w:cs="黑体"/>
          <w:b/>
          <w:bCs/>
          <w:color w:val="000000"/>
          <w:kern w:val="0"/>
          <w:sz w:val="36"/>
          <w:szCs w:val="36"/>
          <w:lang w:val="en-US" w:eastAsia="zh-CN"/>
        </w:rPr>
        <w:t>二是</w:t>
      </w:r>
      <w:r>
        <w:rPr>
          <w:rFonts w:hint="default" w:ascii="Times New Roman" w:hAnsi="Times New Roman" w:eastAsia="仿宋_GB2312" w:cs="Times New Roman"/>
          <w:b/>
          <w:bCs/>
          <w:color w:val="000000"/>
          <w:kern w:val="0"/>
          <w:sz w:val="36"/>
          <w:szCs w:val="36"/>
          <w:lang w:val="en-US" w:eastAsia="zh-CN"/>
        </w:rPr>
        <w:t>组织开展政策宣讲。解</w:t>
      </w:r>
      <w:r>
        <w:rPr>
          <w:rFonts w:hint="default" w:ascii="仿宋_GB2312" w:hAnsi="仿宋_GB2312" w:eastAsia="仿宋_GB2312" w:cs="仿宋_GB2312"/>
          <w:b/>
          <w:bCs/>
          <w:color w:val="000000"/>
          <w:kern w:val="2"/>
          <w:sz w:val="36"/>
          <w:szCs w:val="36"/>
          <w:lang w:val="en-US" w:eastAsia="zh-CN"/>
        </w:rPr>
        <w:t>读宣传与企业有关的最新政策法规和惠企政策措施，帮助企业及时准确把握政策要求，用好用活各项支持政策。</w:t>
      </w:r>
      <w:r>
        <w:rPr>
          <w:rFonts w:hint="eastAsia" w:ascii="黑体" w:hAnsi="黑体" w:eastAsia="黑体" w:cs="黑体"/>
          <w:b/>
          <w:bCs/>
          <w:color w:val="000000"/>
          <w:sz w:val="36"/>
          <w:szCs w:val="36"/>
          <w:lang w:eastAsia="zh-CN"/>
        </w:rPr>
        <w:t>三</w:t>
      </w:r>
      <w:r>
        <w:rPr>
          <w:rFonts w:hint="eastAsia" w:ascii="黑体" w:hAnsi="黑体" w:eastAsia="黑体" w:cs="黑体"/>
          <w:b/>
          <w:bCs/>
          <w:color w:val="000000"/>
          <w:kern w:val="0"/>
          <w:sz w:val="36"/>
          <w:szCs w:val="36"/>
          <w:lang w:val="en-US" w:eastAsia="zh-CN"/>
        </w:rPr>
        <w:t>是</w:t>
      </w:r>
      <w:r>
        <w:rPr>
          <w:rFonts w:hint="default" w:ascii="Times New Roman" w:hAnsi="Times New Roman" w:eastAsia="仿宋_GB2312" w:cs="Times New Roman"/>
          <w:b/>
          <w:bCs/>
          <w:color w:val="000000"/>
          <w:kern w:val="0"/>
          <w:sz w:val="36"/>
          <w:szCs w:val="36"/>
          <w:lang w:val="en-US" w:eastAsia="zh-CN"/>
        </w:rPr>
        <w:t>协调落实有关政策。</w:t>
      </w:r>
      <w:r>
        <w:rPr>
          <w:rFonts w:hint="default" w:ascii="仿宋_GB2312" w:hAnsi="仿宋_GB2312" w:eastAsia="仿宋_GB2312" w:cs="仿宋_GB2312"/>
          <w:b/>
          <w:bCs/>
          <w:color w:val="000000"/>
          <w:sz w:val="36"/>
          <w:szCs w:val="36"/>
          <w:lang w:eastAsia="zh-CN"/>
        </w:rPr>
        <w:t>促进部门协同配合，协调落实国家和省有关方针、政策和法律法规，协调实施交通物流发展有关规划，紧紧围绕“便捷顺畅、经济高效、绿色集约、智能先进、安全可靠”发展目标，指导并督促各市（州）交通物流工作政策落实。</w:t>
      </w:r>
      <w:r>
        <w:rPr>
          <w:rFonts w:hint="eastAsia" w:ascii="黑体" w:hAnsi="黑体" w:eastAsia="黑体" w:cs="黑体"/>
          <w:b/>
          <w:bCs/>
          <w:color w:val="000000"/>
          <w:kern w:val="0"/>
          <w:sz w:val="36"/>
          <w:szCs w:val="36"/>
          <w:lang w:val="en-US" w:eastAsia="zh-CN"/>
        </w:rPr>
        <w:t>四是</w:t>
      </w:r>
      <w:r>
        <w:rPr>
          <w:rFonts w:hint="default" w:ascii="Times New Roman" w:hAnsi="Times New Roman" w:eastAsia="仿宋_GB2312" w:cs="Times New Roman"/>
          <w:b/>
          <w:bCs/>
          <w:color w:val="000000"/>
          <w:kern w:val="0"/>
          <w:sz w:val="36"/>
          <w:szCs w:val="36"/>
          <w:lang w:val="en-US" w:eastAsia="zh-CN"/>
        </w:rPr>
        <w:t>深入开展政策研究。</w:t>
      </w:r>
      <w:r>
        <w:rPr>
          <w:rFonts w:hint="default" w:ascii="仿宋_GB2312" w:hAnsi="仿宋_GB2312" w:eastAsia="仿宋_GB2312" w:cs="仿宋_GB2312"/>
          <w:b/>
          <w:bCs/>
          <w:color w:val="000000"/>
          <w:kern w:val="2"/>
          <w:sz w:val="36"/>
          <w:szCs w:val="36"/>
          <w:lang w:val="en-US" w:eastAsia="zh-CN"/>
        </w:rPr>
        <w:t>组织开展交通物流发展调查研究，面向制度成员单位采取线上+线下的方式广泛征集企业对有关政策和促进交通物流发展的意见建议，</w:t>
      </w:r>
      <w:r>
        <w:rPr>
          <w:rFonts w:hint="default" w:ascii="仿宋_GB2312" w:hAnsi="仿宋_GB2312" w:eastAsia="仿宋_GB2312" w:cs="仿宋_GB2312"/>
          <w:b/>
          <w:bCs/>
          <w:color w:val="000000"/>
          <w:sz w:val="36"/>
          <w:szCs w:val="36"/>
          <w:lang w:eastAsia="zh-CN"/>
        </w:rPr>
        <w:t>全面掌握全省交通物流发展情况，</w:t>
      </w:r>
      <w:r>
        <w:rPr>
          <w:rFonts w:hint="default" w:ascii="仿宋_GB2312" w:hAnsi="仿宋_GB2312" w:eastAsia="仿宋_GB2312" w:cs="仿宋_GB2312"/>
          <w:b/>
          <w:bCs/>
          <w:color w:val="000000"/>
          <w:kern w:val="2"/>
          <w:sz w:val="36"/>
          <w:szCs w:val="36"/>
          <w:lang w:val="en-US" w:eastAsia="zh-CN"/>
        </w:rPr>
        <w:t>了解市场动态和企业需求，</w:t>
      </w:r>
      <w:r>
        <w:rPr>
          <w:rFonts w:hint="default" w:ascii="仿宋_GB2312" w:hAnsi="仿宋_GB2312" w:eastAsia="仿宋_GB2312" w:cs="仿宋_GB2312"/>
          <w:b/>
          <w:bCs/>
          <w:color w:val="000000"/>
          <w:sz w:val="36"/>
          <w:szCs w:val="36"/>
          <w:lang w:eastAsia="zh-CN"/>
        </w:rPr>
        <w:t>分析发展中存在的问题，</w:t>
      </w:r>
      <w:r>
        <w:rPr>
          <w:rFonts w:hint="default" w:ascii="仿宋_GB2312" w:hAnsi="仿宋_GB2312" w:eastAsia="仿宋_GB2312" w:cs="仿宋_GB2312"/>
          <w:b/>
          <w:bCs/>
          <w:color w:val="000000"/>
          <w:kern w:val="2"/>
          <w:sz w:val="36"/>
          <w:szCs w:val="36"/>
          <w:lang w:val="en-US" w:eastAsia="zh-CN"/>
        </w:rPr>
        <w:t>研究提出政策建议，为政府制定和调整相关政策提供决策支撑，推动相关部门政策衔接和各项政策及时出台。</w:t>
      </w:r>
    </w:p>
    <w:p>
      <w:pPr>
        <w:keepNext w:val="0"/>
        <w:keepLines w:val="0"/>
        <w:widowControl/>
        <w:suppressLineNumbers w:val="0"/>
        <w:spacing w:line="579" w:lineRule="exact"/>
        <w:ind w:firstLine="723" w:firstLineChars="200"/>
        <w:jc w:val="both"/>
        <w:rPr>
          <w:rFonts w:hint="default" w:ascii="仿宋_GB2312" w:hAnsi="仿宋_GB2312" w:eastAsia="仿宋_GB2312" w:cs="仿宋_GB2312"/>
          <w:b/>
          <w:bCs/>
          <w:color w:val="000000"/>
          <w:kern w:val="2"/>
          <w:sz w:val="36"/>
          <w:szCs w:val="36"/>
          <w:lang w:val="en-US" w:eastAsia="zh-CN"/>
        </w:rPr>
      </w:pPr>
      <w:r>
        <w:rPr>
          <w:rFonts w:hint="eastAsia" w:ascii="楷体_GB2312" w:hAnsi="楷体_GB2312" w:eastAsia="楷体_GB2312" w:cs="楷体_GB2312"/>
          <w:b/>
          <w:bCs/>
          <w:color w:val="000000"/>
          <w:kern w:val="0"/>
          <w:sz w:val="36"/>
          <w:szCs w:val="36"/>
          <w:lang w:val="en-US" w:eastAsia="zh-CN"/>
        </w:rPr>
        <w:t>（二）推进信息数据协同，树立交通物流发展“风向标”。</w:t>
      </w:r>
      <w:r>
        <w:rPr>
          <w:rFonts w:hint="eastAsia" w:ascii="黑体" w:hAnsi="黑体" w:eastAsia="黑体" w:cs="黑体"/>
          <w:b/>
          <w:bCs/>
          <w:color w:val="000000"/>
          <w:kern w:val="0"/>
          <w:sz w:val="36"/>
          <w:szCs w:val="36"/>
          <w:lang w:val="en-US" w:eastAsia="zh-CN"/>
        </w:rPr>
        <w:t>一是</w:t>
      </w:r>
      <w:r>
        <w:rPr>
          <w:rFonts w:hint="default" w:ascii="Times New Roman" w:hAnsi="Times New Roman" w:eastAsia="仿宋_GB2312" w:cs="Times New Roman"/>
          <w:b/>
          <w:bCs/>
          <w:color w:val="000000"/>
          <w:kern w:val="0"/>
          <w:sz w:val="36"/>
          <w:szCs w:val="36"/>
          <w:lang w:val="en-US" w:eastAsia="zh-CN"/>
        </w:rPr>
        <w:t>汇集交通物流数据。</w:t>
      </w:r>
      <w:r>
        <w:rPr>
          <w:rFonts w:hint="default" w:ascii="仿宋_GB2312" w:hAnsi="仿宋_GB2312" w:eastAsia="仿宋_GB2312" w:cs="仿宋_GB2312"/>
          <w:b/>
          <w:bCs/>
          <w:color w:val="000000"/>
          <w:kern w:val="2"/>
          <w:sz w:val="36"/>
          <w:szCs w:val="36"/>
          <w:lang w:val="en-US" w:eastAsia="zh-CN"/>
        </w:rPr>
        <w:t>建立数据需求清单、保密机制和质量评估机制，汇集全省物流基础设施数据、海外仓等海外物流基础设施数据、交通物流</w:t>
      </w:r>
      <w:r>
        <w:rPr>
          <w:rFonts w:hint="eastAsia" w:ascii="仿宋_GB2312" w:hAnsi="仿宋_GB2312" w:eastAsia="仿宋_GB2312" w:cs="仿宋_GB2312"/>
          <w:b/>
          <w:bCs/>
          <w:color w:val="000000"/>
          <w:kern w:val="2"/>
          <w:sz w:val="36"/>
          <w:szCs w:val="36"/>
          <w:lang w:val="en-US" w:eastAsia="zh-CN"/>
        </w:rPr>
        <w:t>（国际国内）</w:t>
      </w:r>
      <w:r>
        <w:rPr>
          <w:rFonts w:hint="default" w:ascii="仿宋_GB2312" w:hAnsi="仿宋_GB2312" w:eastAsia="仿宋_GB2312" w:cs="仿宋_GB2312"/>
          <w:b/>
          <w:bCs/>
          <w:color w:val="000000"/>
          <w:kern w:val="2"/>
          <w:sz w:val="36"/>
          <w:szCs w:val="36"/>
          <w:lang w:val="en-US" w:eastAsia="zh-CN"/>
        </w:rPr>
        <w:t>运行数据、交通物流发展综合环境主要数据和国家权威物流数据等。</w:t>
      </w:r>
      <w:r>
        <w:rPr>
          <w:rFonts w:hint="eastAsia" w:ascii="黑体" w:hAnsi="黑体" w:eastAsia="黑体" w:cs="黑体"/>
          <w:b/>
          <w:bCs/>
          <w:color w:val="000000"/>
          <w:kern w:val="0"/>
          <w:sz w:val="36"/>
          <w:szCs w:val="36"/>
          <w:lang w:val="en-US" w:eastAsia="zh-CN"/>
        </w:rPr>
        <w:t>二是</w:t>
      </w:r>
      <w:r>
        <w:rPr>
          <w:rFonts w:hint="default" w:ascii="Times New Roman" w:hAnsi="Times New Roman" w:eastAsia="仿宋_GB2312" w:cs="Times New Roman"/>
          <w:b/>
          <w:bCs/>
          <w:color w:val="000000"/>
          <w:kern w:val="0"/>
          <w:sz w:val="36"/>
          <w:szCs w:val="36"/>
          <w:lang w:val="en-US" w:eastAsia="zh-CN"/>
        </w:rPr>
        <w:t>研究建立指标体系。</w:t>
      </w:r>
      <w:r>
        <w:rPr>
          <w:rFonts w:hint="default" w:ascii="仿宋_GB2312" w:hAnsi="仿宋_GB2312" w:eastAsia="仿宋_GB2312" w:cs="仿宋_GB2312"/>
          <w:b/>
          <w:bCs/>
          <w:color w:val="000000"/>
          <w:kern w:val="2"/>
          <w:sz w:val="36"/>
          <w:szCs w:val="36"/>
          <w:lang w:val="en-US" w:eastAsia="zh-CN"/>
        </w:rPr>
        <w:t>以物流设施发展能力、物流生产效益和效率、物流发展潜力、经济环境和绿色发展为主要板块建立反映四川省交通物流发展现状的指标体系。</w:t>
      </w:r>
      <w:r>
        <w:rPr>
          <w:rFonts w:hint="eastAsia" w:ascii="黑体" w:hAnsi="黑体" w:eastAsia="黑体" w:cs="黑体"/>
          <w:b/>
          <w:bCs/>
          <w:color w:val="000000"/>
          <w:kern w:val="0"/>
          <w:sz w:val="36"/>
          <w:szCs w:val="36"/>
          <w:lang w:val="en-US" w:eastAsia="zh-CN"/>
        </w:rPr>
        <w:t>三是</w:t>
      </w:r>
      <w:r>
        <w:rPr>
          <w:rFonts w:hint="default" w:ascii="Times New Roman" w:hAnsi="Times New Roman" w:eastAsia="仿宋_GB2312" w:cs="Times New Roman"/>
          <w:b/>
          <w:bCs/>
          <w:color w:val="000000"/>
          <w:kern w:val="0"/>
          <w:sz w:val="36"/>
          <w:szCs w:val="36"/>
          <w:lang w:val="en-US" w:eastAsia="zh-CN"/>
        </w:rPr>
        <w:t>评价分析并发布报告。</w:t>
      </w:r>
      <w:r>
        <w:rPr>
          <w:rFonts w:hint="default" w:ascii="仿宋_GB2312" w:hAnsi="仿宋_GB2312" w:eastAsia="仿宋_GB2312" w:cs="仿宋_GB2312"/>
          <w:b/>
          <w:bCs/>
          <w:color w:val="000000"/>
          <w:kern w:val="2"/>
          <w:sz w:val="36"/>
          <w:szCs w:val="36"/>
          <w:lang w:val="en-US" w:eastAsia="zh-CN"/>
        </w:rPr>
        <w:t>利用数据、指标体系和科学的评价方法对四川省交通物流发展现状进行分析，反映四川省交通物流市场运行状况、发展趋势、存在问题，并定期编制发布交通物流发展研究分析报告。</w:t>
      </w:r>
      <w:r>
        <w:rPr>
          <w:rFonts w:hint="eastAsia" w:ascii="黑体" w:hAnsi="黑体" w:eastAsia="黑体" w:cs="黑体"/>
          <w:b/>
          <w:bCs/>
          <w:color w:val="000000"/>
          <w:kern w:val="0"/>
          <w:sz w:val="36"/>
          <w:szCs w:val="36"/>
          <w:lang w:val="en-US" w:eastAsia="zh-CN"/>
        </w:rPr>
        <w:t>四是</w:t>
      </w:r>
      <w:r>
        <w:rPr>
          <w:rFonts w:hint="eastAsia" w:ascii="Times New Roman" w:hAnsi="Times New Roman" w:eastAsia="仿宋_GB2312" w:cs="Times New Roman"/>
          <w:b/>
          <w:bCs/>
          <w:color w:val="000000"/>
          <w:kern w:val="0"/>
          <w:sz w:val="36"/>
          <w:szCs w:val="36"/>
          <w:lang w:val="en-US" w:eastAsia="zh-CN"/>
        </w:rPr>
        <w:t>适时</w:t>
      </w:r>
      <w:r>
        <w:rPr>
          <w:rFonts w:hint="default" w:ascii="Times New Roman" w:hAnsi="Times New Roman" w:eastAsia="仿宋_GB2312" w:cs="Times New Roman"/>
          <w:b/>
          <w:bCs/>
          <w:color w:val="000000"/>
          <w:kern w:val="0"/>
          <w:sz w:val="36"/>
          <w:szCs w:val="36"/>
          <w:lang w:val="en-US" w:eastAsia="zh-CN"/>
        </w:rPr>
        <w:t>发布</w:t>
      </w:r>
      <w:r>
        <w:rPr>
          <w:rFonts w:hint="eastAsia" w:ascii="Times New Roman" w:hAnsi="Times New Roman" w:eastAsia="仿宋_GB2312" w:cs="Times New Roman"/>
          <w:b/>
          <w:bCs/>
          <w:color w:val="000000"/>
          <w:kern w:val="0"/>
          <w:sz w:val="36"/>
          <w:szCs w:val="36"/>
          <w:lang w:val="en-US" w:eastAsia="zh-CN"/>
        </w:rPr>
        <w:t>动态</w:t>
      </w:r>
      <w:r>
        <w:rPr>
          <w:rFonts w:hint="default" w:ascii="Times New Roman" w:hAnsi="Times New Roman" w:eastAsia="仿宋_GB2312" w:cs="Times New Roman"/>
          <w:b/>
          <w:bCs/>
          <w:color w:val="000000"/>
          <w:kern w:val="0"/>
          <w:sz w:val="36"/>
          <w:szCs w:val="36"/>
          <w:lang w:val="en-US" w:eastAsia="zh-CN"/>
        </w:rPr>
        <w:t>信息。</w:t>
      </w:r>
      <w:r>
        <w:rPr>
          <w:rFonts w:hint="default" w:ascii="仿宋_GB2312" w:hAnsi="仿宋_GB2312" w:eastAsia="仿宋_GB2312" w:cs="仿宋_GB2312"/>
          <w:b/>
          <w:bCs/>
          <w:color w:val="000000"/>
          <w:kern w:val="2"/>
          <w:sz w:val="36"/>
          <w:szCs w:val="36"/>
          <w:lang w:val="en-US" w:eastAsia="zh-CN"/>
        </w:rPr>
        <w:t>及时搜集国内外物流发展资讯、信息、资料论文等，整理分析物流业发展信息资料、发展趋势，向制度成员单位定期编发物流动态信息，通过互联网发布国内外物流发展动态，鼓励和支持成员单位通过互联网发布企业动态、经验做法，加大交通物流发展宣传力度，推进信息共享。</w:t>
      </w:r>
    </w:p>
    <w:p>
      <w:pPr>
        <w:keepNext w:val="0"/>
        <w:keepLines w:val="0"/>
        <w:widowControl/>
        <w:suppressLineNumbers w:val="0"/>
        <w:spacing w:line="579" w:lineRule="exact"/>
        <w:ind w:firstLine="723" w:firstLineChars="200"/>
        <w:jc w:val="both"/>
        <w:rPr>
          <w:rFonts w:hint="default" w:ascii="仿宋_GB2312" w:hAnsi="仿宋_GB2312" w:eastAsia="仿宋_GB2312" w:cs="仿宋_GB2312"/>
          <w:b/>
          <w:bCs/>
          <w:color w:val="000000"/>
          <w:kern w:val="2"/>
          <w:sz w:val="36"/>
          <w:szCs w:val="36"/>
          <w:lang w:val="en-US" w:eastAsia="zh-CN"/>
        </w:rPr>
      </w:pPr>
      <w:r>
        <w:rPr>
          <w:rFonts w:hint="default" w:ascii="Times New Roman" w:hAnsi="Times New Roman" w:eastAsia="楷体_GB2312" w:cs="Times New Roman"/>
          <w:b/>
          <w:bCs/>
          <w:color w:val="000000"/>
          <w:kern w:val="0"/>
          <w:sz w:val="36"/>
          <w:szCs w:val="36"/>
          <w:lang w:val="en-US" w:eastAsia="zh-CN"/>
        </w:rPr>
        <w:t>（三）</w:t>
      </w:r>
      <w:r>
        <w:rPr>
          <w:rFonts w:hint="eastAsia" w:ascii="Times New Roman" w:hAnsi="Times New Roman" w:eastAsia="楷体_GB2312" w:cs="Times New Roman"/>
          <w:b/>
          <w:bCs/>
          <w:color w:val="000000"/>
          <w:kern w:val="0"/>
          <w:sz w:val="36"/>
          <w:szCs w:val="36"/>
          <w:lang w:val="en-US" w:eastAsia="zh-CN"/>
        </w:rPr>
        <w:t>加强协调</w:t>
      </w:r>
      <w:r>
        <w:rPr>
          <w:rFonts w:hint="default" w:ascii="Times New Roman" w:hAnsi="Times New Roman" w:eastAsia="楷体_GB2312" w:cs="Times New Roman"/>
          <w:b/>
          <w:bCs/>
          <w:color w:val="000000"/>
          <w:kern w:val="0"/>
          <w:sz w:val="36"/>
          <w:szCs w:val="36"/>
          <w:lang w:val="en-US" w:eastAsia="zh-CN"/>
        </w:rPr>
        <w:t>服务协同，搭建交通物流发展“连心桥”。</w:t>
      </w:r>
      <w:r>
        <w:rPr>
          <w:rFonts w:hint="eastAsia" w:ascii="黑体" w:hAnsi="黑体" w:eastAsia="黑体" w:cs="黑体"/>
          <w:b/>
          <w:bCs/>
          <w:color w:val="000000"/>
          <w:kern w:val="0"/>
          <w:sz w:val="36"/>
          <w:szCs w:val="36"/>
          <w:highlight w:val="none"/>
          <w:lang w:val="en-US" w:eastAsia="zh-CN"/>
        </w:rPr>
        <w:t>一是</w:t>
      </w:r>
      <w:r>
        <w:rPr>
          <w:rFonts w:hint="eastAsia" w:ascii="Times New Roman" w:hAnsi="Times New Roman" w:eastAsia="仿宋_GB2312" w:cs="Times New Roman"/>
          <w:b/>
          <w:bCs/>
          <w:color w:val="000000"/>
          <w:kern w:val="0"/>
          <w:sz w:val="36"/>
          <w:szCs w:val="36"/>
          <w:highlight w:val="none"/>
          <w:lang w:val="en-US" w:eastAsia="zh-CN"/>
        </w:rPr>
        <w:t>建立常态联络机制。</w:t>
      </w:r>
      <w:r>
        <w:rPr>
          <w:rFonts w:hint="eastAsia" w:ascii="Times New Roman" w:hAnsi="Times New Roman" w:eastAsia="仿宋_GB2312" w:cs="Times New Roman"/>
          <w:b/>
          <w:bCs/>
          <w:color w:val="000000"/>
          <w:kern w:val="0"/>
          <w:sz w:val="36"/>
          <w:szCs w:val="36"/>
          <w:lang w:val="en-US" w:eastAsia="zh-CN"/>
        </w:rPr>
        <w:t>会议制度</w:t>
      </w:r>
      <w:r>
        <w:rPr>
          <w:rFonts w:hint="eastAsia" w:ascii="Times New Roman" w:hAnsi="Times New Roman" w:eastAsia="仿宋_GB2312" w:cs="Times New Roman"/>
          <w:b/>
          <w:bCs/>
          <w:color w:val="000000"/>
          <w:kern w:val="0"/>
          <w:sz w:val="36"/>
          <w:szCs w:val="36"/>
          <w:highlight w:val="none"/>
          <w:lang w:val="en-US" w:eastAsia="zh-CN"/>
        </w:rPr>
        <w:t>各单位明确专人担任联络员，并</w:t>
      </w:r>
      <w:r>
        <w:rPr>
          <w:rFonts w:hint="default" w:ascii="Times New Roman" w:hAnsi="Times New Roman" w:eastAsia="仿宋_GB2312" w:cs="Times New Roman"/>
          <w:b/>
          <w:bCs/>
          <w:color w:val="000000"/>
          <w:kern w:val="0"/>
          <w:sz w:val="36"/>
          <w:szCs w:val="36"/>
          <w:highlight w:val="none"/>
          <w:lang w:val="en-US" w:eastAsia="zh-CN"/>
        </w:rPr>
        <w:t>利用</w:t>
      </w:r>
      <w:r>
        <w:rPr>
          <w:rFonts w:hint="eastAsia" w:ascii="Times New Roman" w:hAnsi="Times New Roman" w:eastAsia="仿宋_GB2312" w:cs="Times New Roman"/>
          <w:b/>
          <w:bCs/>
          <w:color w:val="000000"/>
          <w:kern w:val="0"/>
          <w:sz w:val="36"/>
          <w:szCs w:val="36"/>
          <w:highlight w:val="none"/>
          <w:lang w:val="en-US" w:eastAsia="zh-CN"/>
        </w:rPr>
        <w:t>新媒体</w:t>
      </w:r>
      <w:r>
        <w:rPr>
          <w:rFonts w:hint="default" w:ascii="Times New Roman" w:hAnsi="Times New Roman" w:eastAsia="仿宋_GB2312" w:cs="Times New Roman"/>
          <w:b/>
          <w:bCs/>
          <w:color w:val="000000"/>
          <w:kern w:val="0"/>
          <w:sz w:val="36"/>
          <w:szCs w:val="36"/>
          <w:highlight w:val="none"/>
          <w:lang w:val="en-US" w:eastAsia="zh-CN"/>
        </w:rPr>
        <w:t>等搭建信息</w:t>
      </w:r>
      <w:r>
        <w:rPr>
          <w:rFonts w:hint="eastAsia" w:ascii="Times New Roman" w:hAnsi="Times New Roman" w:eastAsia="仿宋_GB2312" w:cs="Times New Roman"/>
          <w:b/>
          <w:bCs/>
          <w:color w:val="000000"/>
          <w:kern w:val="0"/>
          <w:sz w:val="36"/>
          <w:szCs w:val="36"/>
          <w:highlight w:val="none"/>
          <w:lang w:val="en-US" w:eastAsia="zh-CN"/>
        </w:rPr>
        <w:t>交流</w:t>
      </w:r>
      <w:r>
        <w:rPr>
          <w:rFonts w:hint="default" w:ascii="Times New Roman" w:hAnsi="Times New Roman" w:eastAsia="仿宋_GB2312" w:cs="Times New Roman"/>
          <w:b/>
          <w:bCs/>
          <w:color w:val="000000"/>
          <w:kern w:val="0"/>
          <w:sz w:val="36"/>
          <w:szCs w:val="36"/>
          <w:highlight w:val="none"/>
          <w:lang w:val="en-US" w:eastAsia="zh-CN"/>
        </w:rPr>
        <w:t>平台，</w:t>
      </w:r>
      <w:r>
        <w:rPr>
          <w:rFonts w:hint="eastAsia" w:ascii="Times New Roman" w:hAnsi="Times New Roman" w:eastAsia="仿宋_GB2312" w:cs="Times New Roman"/>
          <w:b/>
          <w:bCs/>
          <w:color w:val="000000"/>
          <w:kern w:val="0"/>
          <w:sz w:val="36"/>
          <w:szCs w:val="36"/>
          <w:highlight w:val="none"/>
          <w:lang w:val="en-US" w:eastAsia="zh-CN"/>
        </w:rPr>
        <w:t>实现政策、信息、动态及时共享，强化日常互动协作</w:t>
      </w:r>
      <w:r>
        <w:rPr>
          <w:rFonts w:hint="default" w:ascii="Times New Roman" w:hAnsi="Times New Roman" w:eastAsia="仿宋_GB2312" w:cs="Times New Roman"/>
          <w:b/>
          <w:bCs/>
          <w:color w:val="000000"/>
          <w:kern w:val="0"/>
          <w:sz w:val="36"/>
          <w:szCs w:val="36"/>
          <w:highlight w:val="none"/>
          <w:lang w:val="en-US" w:eastAsia="zh-CN"/>
        </w:rPr>
        <w:t>。</w:t>
      </w:r>
      <w:r>
        <w:rPr>
          <w:rFonts w:hint="eastAsia" w:ascii="黑体" w:hAnsi="黑体" w:eastAsia="黑体" w:cs="黑体"/>
          <w:b/>
          <w:bCs/>
          <w:color w:val="000000"/>
          <w:kern w:val="0"/>
          <w:sz w:val="36"/>
          <w:szCs w:val="36"/>
          <w:lang w:val="en-US" w:eastAsia="zh-CN"/>
        </w:rPr>
        <w:t>二是</w:t>
      </w:r>
      <w:r>
        <w:rPr>
          <w:rFonts w:hint="eastAsia" w:ascii="Times New Roman" w:hAnsi="Times New Roman" w:eastAsia="仿宋_GB2312" w:cs="Times New Roman"/>
          <w:b/>
          <w:bCs/>
          <w:color w:val="000000"/>
          <w:kern w:val="0"/>
          <w:sz w:val="36"/>
          <w:szCs w:val="36"/>
          <w:lang w:val="en-US" w:eastAsia="zh-CN"/>
        </w:rPr>
        <w:t>开展丰富交流活动。组织召开定期会议、不定期会议、经验交流、业务培训、考察调研以及有关学术交流、展览和论坛等活动，推进政企之间、成员单位之间、成员单位与海外企业或国际组织等广泛开展交流合作。</w:t>
      </w:r>
      <w:r>
        <w:rPr>
          <w:rFonts w:hint="eastAsia" w:ascii="黑体" w:hAnsi="黑体" w:eastAsia="黑体" w:cs="黑体"/>
          <w:b/>
          <w:bCs/>
          <w:color w:val="000000"/>
          <w:kern w:val="0"/>
          <w:sz w:val="36"/>
          <w:szCs w:val="36"/>
          <w:lang w:val="en-US" w:eastAsia="zh-CN"/>
        </w:rPr>
        <w:t>三是</w:t>
      </w:r>
      <w:r>
        <w:rPr>
          <w:rFonts w:hint="eastAsia" w:ascii="Times New Roman" w:hAnsi="Times New Roman" w:eastAsia="仿宋_GB2312" w:cs="Times New Roman"/>
          <w:b/>
          <w:bCs/>
          <w:color w:val="000000"/>
          <w:kern w:val="0"/>
          <w:sz w:val="36"/>
          <w:szCs w:val="36"/>
          <w:lang w:val="en-US" w:eastAsia="zh-CN"/>
        </w:rPr>
        <w:t>及时协调处理问题</w:t>
      </w:r>
      <w:r>
        <w:rPr>
          <w:rFonts w:hint="default" w:ascii="Times New Roman" w:hAnsi="Times New Roman" w:eastAsia="仿宋_GB2312" w:cs="Times New Roman"/>
          <w:b/>
          <w:bCs/>
          <w:color w:val="000000"/>
          <w:kern w:val="0"/>
          <w:sz w:val="36"/>
          <w:szCs w:val="36"/>
          <w:lang w:val="en-US" w:eastAsia="zh-CN"/>
        </w:rPr>
        <w:t>。</w:t>
      </w:r>
      <w:r>
        <w:rPr>
          <w:rFonts w:hint="default" w:ascii="仿宋_GB2312" w:hAnsi="仿宋_GB2312" w:eastAsia="仿宋_GB2312" w:cs="仿宋_GB2312"/>
          <w:b/>
          <w:bCs/>
          <w:color w:val="000000"/>
          <w:kern w:val="2"/>
          <w:sz w:val="36"/>
          <w:szCs w:val="36"/>
          <w:lang w:val="en-US" w:eastAsia="zh-CN"/>
        </w:rPr>
        <w:t>畅通企业反映诉求渠道，了解掌握企业生产经营状况及物流运输中遇到的困难，形成问题清单，实行台账管理。切实发挥桥梁纽带作用，实行“个性问题一事一议”“共性问题专题研究”等制度，及时协调政府有关部门共同为企业纾困解难，切实维护产业链供应链稳定。</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723" w:firstLineChars="200"/>
        <w:jc w:val="both"/>
        <w:textAlignment w:val="auto"/>
        <w:rPr>
          <w:rFonts w:hint="default" w:ascii="仿宋_GB2312" w:hAnsi="仿宋_GB2312" w:eastAsia="仿宋_GB2312" w:cs="仿宋_GB2312"/>
          <w:b/>
          <w:bCs/>
          <w:color w:val="000000"/>
          <w:kern w:val="2"/>
          <w:sz w:val="36"/>
          <w:szCs w:val="36"/>
          <w:lang w:val="en-US" w:eastAsia="zh-CN" w:bidi="ar-SA"/>
        </w:rPr>
      </w:pPr>
      <w:r>
        <w:rPr>
          <w:rFonts w:hint="default" w:ascii="Times New Roman" w:hAnsi="Times New Roman" w:eastAsia="楷体_GB2312" w:cs="Times New Roman"/>
          <w:b/>
          <w:bCs/>
          <w:color w:val="000000"/>
          <w:kern w:val="0"/>
          <w:sz w:val="36"/>
          <w:szCs w:val="36"/>
          <w:lang w:val="en-US" w:eastAsia="zh-CN"/>
        </w:rPr>
        <w:t>（四）</w:t>
      </w:r>
      <w:r>
        <w:rPr>
          <w:rFonts w:hint="eastAsia" w:ascii="Times New Roman" w:hAnsi="Times New Roman" w:eastAsia="楷体_GB2312" w:cs="Times New Roman"/>
          <w:b/>
          <w:bCs/>
          <w:color w:val="000000"/>
          <w:kern w:val="0"/>
          <w:sz w:val="36"/>
          <w:szCs w:val="36"/>
          <w:lang w:val="en-US" w:eastAsia="zh-CN"/>
        </w:rPr>
        <w:t>促进</w:t>
      </w:r>
      <w:r>
        <w:rPr>
          <w:rFonts w:hint="default" w:ascii="Times New Roman" w:hAnsi="Times New Roman" w:eastAsia="楷体_GB2312" w:cs="Times New Roman"/>
          <w:b/>
          <w:bCs/>
          <w:color w:val="000000"/>
          <w:kern w:val="0"/>
          <w:sz w:val="36"/>
          <w:szCs w:val="36"/>
          <w:lang w:val="en-US" w:eastAsia="zh-CN"/>
        </w:rPr>
        <w:t>试点示范协同，打造交通物流发展“助推器”。</w:t>
      </w:r>
      <w:r>
        <w:rPr>
          <w:rFonts w:hint="eastAsia" w:ascii="黑体" w:hAnsi="黑体" w:eastAsia="黑体" w:cs="黑体"/>
          <w:b/>
          <w:bCs/>
          <w:color w:val="000000"/>
          <w:kern w:val="0"/>
          <w:sz w:val="36"/>
          <w:szCs w:val="36"/>
          <w:lang w:val="en-US" w:eastAsia="zh-CN"/>
        </w:rPr>
        <w:t>一是</w:t>
      </w:r>
      <w:r>
        <w:rPr>
          <w:rFonts w:hint="default" w:ascii="Times New Roman" w:hAnsi="Times New Roman" w:eastAsia="仿宋_GB2312" w:cs="Times New Roman"/>
          <w:b/>
          <w:bCs/>
          <w:color w:val="000000"/>
          <w:kern w:val="0"/>
          <w:sz w:val="36"/>
          <w:szCs w:val="36"/>
          <w:lang w:val="en-US" w:eastAsia="zh-CN"/>
        </w:rPr>
        <w:t>储备试点</w:t>
      </w:r>
      <w:r>
        <w:rPr>
          <w:rFonts w:hint="eastAsia" w:ascii="Times New Roman" w:hAnsi="Times New Roman" w:eastAsia="仿宋_GB2312" w:cs="Times New Roman"/>
          <w:b/>
          <w:bCs/>
          <w:color w:val="000000"/>
          <w:kern w:val="0"/>
          <w:sz w:val="36"/>
          <w:szCs w:val="36"/>
          <w:lang w:val="en-US" w:eastAsia="zh-CN"/>
        </w:rPr>
        <w:t>示范</w:t>
      </w:r>
      <w:r>
        <w:rPr>
          <w:rFonts w:hint="default" w:ascii="Times New Roman" w:hAnsi="Times New Roman" w:eastAsia="仿宋_GB2312" w:cs="Times New Roman"/>
          <w:b/>
          <w:bCs/>
          <w:color w:val="000000"/>
          <w:kern w:val="0"/>
          <w:sz w:val="36"/>
          <w:szCs w:val="36"/>
          <w:lang w:val="en-US" w:eastAsia="zh-CN"/>
        </w:rPr>
        <w:t>项目。</w:t>
      </w:r>
      <w:r>
        <w:rPr>
          <w:rFonts w:hint="default" w:ascii="仿宋_GB2312" w:hAnsi="仿宋_GB2312" w:eastAsia="仿宋_GB2312" w:cs="仿宋_GB2312"/>
          <w:b/>
          <w:bCs/>
          <w:color w:val="000000"/>
          <w:kern w:val="2"/>
          <w:sz w:val="36"/>
          <w:szCs w:val="36"/>
          <w:lang w:val="en-US" w:eastAsia="zh-CN" w:bidi="ar-SA"/>
        </w:rPr>
        <w:t>加大对国家和省交通物流领域重大项目、重点工程试点示范项目的培育，协助企业获得政策扶持或技术支持。</w:t>
      </w:r>
      <w:r>
        <w:rPr>
          <w:rFonts w:hint="eastAsia" w:ascii="黑体" w:hAnsi="黑体" w:eastAsia="黑体" w:cs="黑体"/>
          <w:b/>
          <w:bCs/>
          <w:color w:val="000000"/>
          <w:kern w:val="0"/>
          <w:sz w:val="36"/>
          <w:szCs w:val="36"/>
          <w:lang w:val="en-US" w:eastAsia="zh-CN"/>
        </w:rPr>
        <w:t>二是</w:t>
      </w:r>
      <w:r>
        <w:rPr>
          <w:rFonts w:hint="default" w:ascii="Times New Roman" w:hAnsi="Times New Roman" w:eastAsia="仿宋_GB2312" w:cs="Times New Roman"/>
          <w:b/>
          <w:bCs/>
          <w:color w:val="000000"/>
          <w:kern w:val="0"/>
          <w:sz w:val="36"/>
          <w:szCs w:val="36"/>
          <w:lang w:val="en-US" w:eastAsia="zh-CN"/>
        </w:rPr>
        <w:t>积极争取国省试点。</w:t>
      </w:r>
      <w:r>
        <w:rPr>
          <w:rFonts w:hint="default" w:ascii="仿宋_GB2312" w:hAnsi="仿宋_GB2312" w:eastAsia="仿宋_GB2312" w:cs="仿宋_GB2312"/>
          <w:b/>
          <w:bCs/>
          <w:color w:val="000000"/>
          <w:kern w:val="2"/>
          <w:sz w:val="36"/>
          <w:szCs w:val="36"/>
          <w:lang w:val="en-US" w:eastAsia="zh-CN" w:bidi="ar-SA"/>
        </w:rPr>
        <w:t>优先支持成员单位申报国家和省试点工程，帮助企业准确把握试点申报要求，指导企业编制申报方案，提高试点申报成功率。</w:t>
      </w:r>
      <w:r>
        <w:rPr>
          <w:rFonts w:hint="eastAsia" w:ascii="黑体" w:hAnsi="黑体" w:eastAsia="黑体" w:cs="黑体"/>
          <w:b/>
          <w:bCs/>
          <w:color w:val="000000"/>
          <w:kern w:val="0"/>
          <w:sz w:val="36"/>
          <w:szCs w:val="36"/>
          <w:lang w:val="en-US" w:eastAsia="zh-CN"/>
        </w:rPr>
        <w:t>三是</w:t>
      </w:r>
      <w:r>
        <w:rPr>
          <w:rFonts w:hint="default" w:ascii="Times New Roman" w:hAnsi="Times New Roman" w:eastAsia="仿宋_GB2312" w:cs="Times New Roman"/>
          <w:b/>
          <w:bCs/>
          <w:color w:val="000000"/>
          <w:kern w:val="0"/>
          <w:sz w:val="36"/>
          <w:szCs w:val="36"/>
          <w:lang w:val="en-US" w:eastAsia="zh-CN"/>
        </w:rPr>
        <w:t>动态跟踪</w:t>
      </w:r>
      <w:r>
        <w:rPr>
          <w:rFonts w:hint="eastAsia" w:ascii="Times New Roman" w:hAnsi="Times New Roman" w:eastAsia="仿宋_GB2312" w:cs="Times New Roman"/>
          <w:b/>
          <w:bCs/>
          <w:color w:val="000000"/>
          <w:kern w:val="0"/>
          <w:sz w:val="36"/>
          <w:szCs w:val="36"/>
          <w:lang w:val="en-US" w:eastAsia="zh-CN"/>
        </w:rPr>
        <w:t>建设情况</w:t>
      </w:r>
      <w:r>
        <w:rPr>
          <w:rFonts w:hint="default" w:ascii="Times New Roman" w:hAnsi="Times New Roman" w:eastAsia="仿宋_GB2312" w:cs="Times New Roman"/>
          <w:b/>
          <w:bCs/>
          <w:color w:val="000000"/>
          <w:kern w:val="0"/>
          <w:sz w:val="36"/>
          <w:szCs w:val="36"/>
          <w:lang w:val="en-US" w:eastAsia="zh-CN"/>
        </w:rPr>
        <w:t>。利</w:t>
      </w:r>
      <w:r>
        <w:rPr>
          <w:rFonts w:hint="default" w:ascii="仿宋_GB2312" w:hAnsi="仿宋_GB2312" w:eastAsia="仿宋_GB2312" w:cs="仿宋_GB2312"/>
          <w:b/>
          <w:bCs/>
          <w:color w:val="000000"/>
          <w:kern w:val="2"/>
          <w:sz w:val="36"/>
          <w:szCs w:val="36"/>
          <w:lang w:val="en-US" w:eastAsia="zh-CN" w:bidi="ar-SA"/>
        </w:rPr>
        <w:t>用现有信息平台、现场调研等方式对试点工作进展情况和实施成效进行动态跟踪，协调解决试点过程中存在的问题，保障试点示范质</w:t>
      </w:r>
      <w:r>
        <w:rPr>
          <w:rFonts w:hint="default" w:ascii="Times New Roman" w:hAnsi="Times New Roman" w:eastAsia="仿宋_GB2312" w:cs="Times New Roman"/>
          <w:b/>
          <w:bCs/>
          <w:color w:val="000000"/>
          <w:kern w:val="0"/>
          <w:sz w:val="36"/>
          <w:szCs w:val="36"/>
          <w:lang w:val="en-US" w:eastAsia="zh-CN"/>
        </w:rPr>
        <w:t>量。</w:t>
      </w:r>
      <w:r>
        <w:rPr>
          <w:rFonts w:hint="eastAsia" w:ascii="黑体" w:hAnsi="黑体" w:eastAsia="黑体" w:cs="黑体"/>
          <w:b/>
          <w:bCs/>
          <w:color w:val="000000"/>
          <w:kern w:val="0"/>
          <w:sz w:val="36"/>
          <w:szCs w:val="36"/>
          <w:lang w:val="en-US" w:eastAsia="zh-CN"/>
        </w:rPr>
        <w:t>四是</w:t>
      </w:r>
      <w:r>
        <w:rPr>
          <w:rFonts w:hint="eastAsia" w:ascii="Times New Roman" w:hAnsi="Times New Roman" w:eastAsia="仿宋_GB2312" w:cs="Times New Roman"/>
          <w:b/>
          <w:bCs/>
          <w:color w:val="000000"/>
          <w:kern w:val="0"/>
          <w:sz w:val="36"/>
          <w:szCs w:val="36"/>
          <w:lang w:val="en-US" w:eastAsia="zh-CN"/>
        </w:rPr>
        <w:t>开展试点成果</w:t>
      </w:r>
      <w:r>
        <w:rPr>
          <w:rFonts w:hint="default" w:ascii="Times New Roman" w:hAnsi="Times New Roman" w:eastAsia="仿宋_GB2312" w:cs="Times New Roman"/>
          <w:b/>
          <w:bCs/>
          <w:color w:val="000000"/>
          <w:kern w:val="0"/>
          <w:sz w:val="36"/>
          <w:szCs w:val="36"/>
          <w:lang w:val="en-US" w:eastAsia="zh-CN"/>
        </w:rPr>
        <w:t>推广。</w:t>
      </w:r>
      <w:r>
        <w:rPr>
          <w:rFonts w:hint="default" w:ascii="仿宋_GB2312" w:hAnsi="仿宋_GB2312" w:eastAsia="仿宋_GB2312" w:cs="仿宋_GB2312"/>
          <w:b/>
          <w:bCs/>
          <w:color w:val="000000"/>
          <w:kern w:val="2"/>
          <w:sz w:val="36"/>
          <w:szCs w:val="36"/>
          <w:lang w:val="en-US" w:eastAsia="zh-CN" w:bidi="ar-SA"/>
        </w:rPr>
        <w:t>会同企业开展经验总结和宣传推广活动，促进成果标准化转化，扩大试点示范效能。</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leftChars="200" w:right="0" w:rightChars="0" w:firstLine="361" w:firstLineChars="100"/>
        <w:jc w:val="both"/>
        <w:textAlignment w:val="auto"/>
        <w:rPr>
          <w:rFonts w:hint="default" w:ascii="Times New Roman" w:hAnsi="Times New Roman" w:eastAsia="黑体" w:cs="Times New Roman"/>
          <w:b/>
          <w:bCs/>
          <w:color w:val="000000"/>
          <w:sz w:val="36"/>
          <w:szCs w:val="36"/>
          <w:lang w:eastAsia="zh-CN"/>
        </w:rPr>
      </w:pPr>
      <w:r>
        <w:rPr>
          <w:rFonts w:hint="default" w:ascii="Times New Roman" w:hAnsi="Times New Roman" w:eastAsia="黑体" w:cs="Times New Roman"/>
          <w:b/>
          <w:bCs/>
          <w:color w:val="000000"/>
          <w:sz w:val="36"/>
          <w:szCs w:val="36"/>
          <w:lang w:eastAsia="zh-CN"/>
        </w:rPr>
        <w:t>五、组织架构</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firstLine="723" w:firstLineChars="200"/>
        <w:jc w:val="both"/>
        <w:textAlignment w:val="auto"/>
        <w:rPr>
          <w:rFonts w:hint="default" w:ascii="仿宋_GB2312" w:hAnsi="仿宋_GB2312" w:eastAsia="仿宋_GB2312" w:cs="仿宋_GB2312"/>
          <w:b/>
          <w:bCs/>
          <w:color w:val="000000"/>
          <w:kern w:val="2"/>
          <w:sz w:val="36"/>
          <w:szCs w:val="36"/>
          <w:lang w:eastAsia="zh-CN" w:bidi="ar-SA"/>
        </w:rPr>
      </w:pPr>
      <w:r>
        <w:rPr>
          <w:rFonts w:hint="default" w:ascii="仿宋_GB2312" w:hAnsi="仿宋_GB2312" w:eastAsia="仿宋_GB2312" w:cs="仿宋_GB2312"/>
          <w:b/>
          <w:bCs/>
          <w:color w:val="000000"/>
          <w:kern w:val="2"/>
          <w:sz w:val="36"/>
          <w:szCs w:val="36"/>
          <w:lang w:eastAsia="zh-CN" w:bidi="ar-SA"/>
        </w:rPr>
        <w:t>四川省交通运输厅为领导单位，省级相关部门为指导单位，四川省内物流及相关企业为成员单位。</w:t>
      </w:r>
      <w:r>
        <w:rPr>
          <w:rFonts w:hint="default" w:ascii="仿宋_GB2312" w:hAnsi="仿宋_GB2312" w:eastAsia="仿宋_GB2312" w:cs="仿宋_GB2312"/>
          <w:b/>
          <w:bCs/>
          <w:color w:val="000000"/>
          <w:kern w:val="2"/>
          <w:sz w:val="36"/>
          <w:szCs w:val="36"/>
          <w:lang w:val="en-US" w:eastAsia="zh-CN" w:bidi="ar-SA"/>
        </w:rPr>
        <w:t>制度</w:t>
      </w:r>
      <w:r>
        <w:rPr>
          <w:rFonts w:hint="default" w:ascii="仿宋_GB2312" w:hAnsi="仿宋_GB2312" w:eastAsia="仿宋_GB2312" w:cs="仿宋_GB2312"/>
          <w:b/>
          <w:bCs/>
          <w:color w:val="000000"/>
          <w:kern w:val="2"/>
          <w:sz w:val="36"/>
          <w:szCs w:val="36"/>
          <w:lang w:eastAsia="zh-CN" w:bidi="ar-SA"/>
        </w:rPr>
        <w:t>下设办公室，办公室设在四川省交通物流发展中心，负责日常工作，四川省交通运输厅运输管理处负责日常工作指导与协调。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right="0" w:firstLine="723" w:firstLineChars="200"/>
        <w:jc w:val="both"/>
        <w:textAlignment w:val="auto"/>
        <w:rPr>
          <w:rFonts w:hint="default" w:ascii="仿宋_GB2312" w:hAnsi="仿宋_GB2312" w:eastAsia="仿宋_GB2312" w:cs="仿宋_GB2312"/>
          <w:b/>
          <w:bCs/>
          <w:color w:val="000000"/>
          <w:kern w:val="2"/>
          <w:sz w:val="36"/>
          <w:szCs w:val="36"/>
          <w:lang w:eastAsia="zh-CN" w:bidi="ar-SA"/>
        </w:rPr>
      </w:pPr>
      <w:r>
        <w:rPr>
          <w:rFonts w:hint="default" w:ascii="Times New Roman" w:hAnsi="Times New Roman" w:eastAsia="楷体_GB2312" w:cs="Times New Roman"/>
          <w:b/>
          <w:bCs/>
          <w:color w:val="000000"/>
          <w:sz w:val="36"/>
          <w:szCs w:val="36"/>
          <w:lang w:eastAsia="zh-CN"/>
        </w:rPr>
        <w:t>（一）指导单位。</w:t>
      </w:r>
      <w:r>
        <w:rPr>
          <w:rFonts w:hint="default" w:ascii="仿宋_GB2312" w:hAnsi="仿宋_GB2312" w:eastAsia="仿宋_GB2312" w:cs="仿宋_GB2312"/>
          <w:b/>
          <w:bCs/>
          <w:color w:val="000000"/>
          <w:kern w:val="2"/>
          <w:sz w:val="36"/>
          <w:szCs w:val="36"/>
          <w:lang w:eastAsia="zh-CN" w:bidi="ar-SA"/>
        </w:rPr>
        <w:t>指导单位由</w:t>
      </w:r>
      <w:r>
        <w:rPr>
          <w:rFonts w:hint="default" w:ascii="仿宋_GB2312" w:hAnsi="仿宋_GB2312" w:eastAsia="仿宋_GB2312" w:cs="仿宋_GB2312"/>
          <w:b/>
          <w:bCs/>
          <w:color w:val="000000"/>
          <w:kern w:val="2"/>
          <w:sz w:val="36"/>
          <w:szCs w:val="36"/>
          <w:highlight w:val="none"/>
          <w:lang w:eastAsia="zh-CN" w:bidi="ar-SA"/>
        </w:rPr>
        <w:t>经济和信息化厅、财政厅、商务厅、省政府口岸物流办，成都海关、</w:t>
      </w:r>
      <w:r>
        <w:rPr>
          <w:rFonts w:hint="eastAsia" w:ascii="仿宋_GB2312" w:hAnsi="仿宋_GB2312" w:eastAsia="仿宋_GB2312" w:cs="仿宋_GB2312"/>
          <w:b/>
          <w:bCs/>
          <w:color w:val="000000"/>
          <w:kern w:val="2"/>
          <w:sz w:val="36"/>
          <w:szCs w:val="36"/>
          <w:highlight w:val="none"/>
          <w:lang w:eastAsia="zh-CN" w:bidi="ar-SA"/>
        </w:rPr>
        <w:t>四川省税务局、</w:t>
      </w:r>
      <w:r>
        <w:rPr>
          <w:rFonts w:hint="default" w:ascii="仿宋_GB2312" w:hAnsi="仿宋_GB2312" w:eastAsia="仿宋_GB2312" w:cs="仿宋_GB2312"/>
          <w:b/>
          <w:bCs/>
          <w:color w:val="000000"/>
          <w:kern w:val="2"/>
          <w:sz w:val="36"/>
          <w:szCs w:val="36"/>
          <w:highlight w:val="none"/>
          <w:lang w:eastAsia="zh-CN" w:bidi="ar-SA"/>
        </w:rPr>
        <w:t>省邮政管理局、民航西南管理局、成都铁路监督管理局</w:t>
      </w:r>
      <w:r>
        <w:rPr>
          <w:rFonts w:hint="default" w:ascii="仿宋_GB2312" w:hAnsi="仿宋_GB2312" w:eastAsia="仿宋_GB2312" w:cs="仿宋_GB2312"/>
          <w:b/>
          <w:bCs/>
          <w:color w:val="000000"/>
          <w:kern w:val="2"/>
          <w:sz w:val="36"/>
          <w:szCs w:val="36"/>
          <w:lang w:eastAsia="zh-CN" w:bidi="ar-SA"/>
        </w:rPr>
        <w:t>等组成。指导单位可以根据工作需要进行调整。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right="0" w:firstLine="723" w:firstLineChars="200"/>
        <w:jc w:val="both"/>
        <w:textAlignment w:val="auto"/>
        <w:rPr>
          <w:rFonts w:hint="default" w:ascii="仿宋_GB2312" w:hAnsi="仿宋_GB2312" w:eastAsia="仿宋_GB2312" w:cs="仿宋_GB2312"/>
          <w:b/>
          <w:bCs/>
          <w:color w:val="000000"/>
          <w:kern w:val="2"/>
          <w:sz w:val="36"/>
          <w:szCs w:val="36"/>
          <w:lang w:eastAsia="zh-CN" w:bidi="ar-SA"/>
        </w:rPr>
      </w:pPr>
      <w:r>
        <w:rPr>
          <w:rFonts w:hint="default" w:ascii="Times New Roman" w:hAnsi="Times New Roman" w:eastAsia="楷体_GB2312" w:cs="Times New Roman"/>
          <w:b/>
          <w:bCs/>
          <w:color w:val="000000"/>
          <w:sz w:val="36"/>
          <w:szCs w:val="36"/>
          <w:lang w:eastAsia="zh-CN"/>
        </w:rPr>
        <w:t>（</w:t>
      </w:r>
      <w:r>
        <w:rPr>
          <w:rFonts w:hint="eastAsia" w:ascii="Times New Roman" w:hAnsi="Times New Roman" w:eastAsia="楷体_GB2312" w:cs="Times New Roman"/>
          <w:b/>
          <w:bCs/>
          <w:color w:val="000000"/>
          <w:sz w:val="36"/>
          <w:szCs w:val="36"/>
          <w:lang w:eastAsia="zh-CN"/>
        </w:rPr>
        <w:t>二</w:t>
      </w:r>
      <w:r>
        <w:rPr>
          <w:rFonts w:hint="default" w:ascii="Times New Roman" w:hAnsi="Times New Roman" w:eastAsia="楷体_GB2312" w:cs="Times New Roman"/>
          <w:b/>
          <w:bCs/>
          <w:color w:val="000000"/>
          <w:sz w:val="36"/>
          <w:szCs w:val="36"/>
          <w:lang w:eastAsia="zh-CN"/>
        </w:rPr>
        <w:t>）</w:t>
      </w:r>
      <w:r>
        <w:rPr>
          <w:rFonts w:hint="eastAsia" w:ascii="Times New Roman" w:hAnsi="Times New Roman" w:eastAsia="楷体_GB2312" w:cs="Times New Roman"/>
          <w:b/>
          <w:bCs/>
          <w:color w:val="000000"/>
          <w:sz w:val="36"/>
          <w:szCs w:val="36"/>
          <w:lang w:eastAsia="zh-CN"/>
        </w:rPr>
        <w:t>成员单位</w:t>
      </w:r>
      <w:r>
        <w:rPr>
          <w:rFonts w:hint="default" w:ascii="Times New Roman" w:hAnsi="Times New Roman" w:eastAsia="楷体_GB2312" w:cs="Times New Roman"/>
          <w:b/>
          <w:bCs/>
          <w:color w:val="000000"/>
          <w:sz w:val="36"/>
          <w:szCs w:val="36"/>
          <w:lang w:eastAsia="zh-CN"/>
        </w:rPr>
        <w:t>。</w:t>
      </w:r>
      <w:r>
        <w:rPr>
          <w:rFonts w:hint="default" w:ascii="仿宋_GB2312" w:hAnsi="仿宋_GB2312" w:eastAsia="仿宋_GB2312" w:cs="仿宋_GB2312"/>
          <w:b/>
          <w:bCs/>
          <w:color w:val="000000"/>
          <w:kern w:val="2"/>
          <w:sz w:val="36"/>
          <w:szCs w:val="36"/>
          <w:lang w:eastAsia="zh-CN" w:bidi="ar-SA"/>
        </w:rPr>
        <w:t>成员单位由常务成员单位和一般成员单位组成。常务成员单位为具有代表性的重点物流企业，负责协助制度办公室工作，协助组织举办重大活动等。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right="0" w:firstLine="723" w:firstLineChars="200"/>
        <w:jc w:val="both"/>
        <w:textAlignment w:val="auto"/>
        <w:rPr>
          <w:rFonts w:hint="default" w:ascii="仿宋_GB2312" w:hAnsi="仿宋_GB2312" w:eastAsia="仿宋_GB2312" w:cs="仿宋_GB2312"/>
          <w:b/>
          <w:bCs/>
          <w:color w:val="000000"/>
          <w:kern w:val="2"/>
          <w:sz w:val="36"/>
          <w:szCs w:val="36"/>
          <w:lang w:val="en-US" w:eastAsia="zh-CN" w:bidi="ar-SA"/>
        </w:rPr>
      </w:pPr>
      <w:r>
        <w:rPr>
          <w:rFonts w:hint="eastAsia" w:ascii="仿宋_GB2312" w:hAnsi="仿宋_GB2312" w:eastAsia="仿宋_GB2312" w:cs="仿宋_GB2312"/>
          <w:b/>
          <w:bCs/>
          <w:color w:val="000000"/>
          <w:kern w:val="2"/>
          <w:sz w:val="36"/>
          <w:szCs w:val="36"/>
          <w:lang w:eastAsia="zh-CN" w:bidi="ar-SA"/>
        </w:rPr>
        <w:t>（三）</w:t>
      </w:r>
      <w:r>
        <w:rPr>
          <w:rFonts w:hint="eastAsia" w:ascii="Times New Roman" w:hAnsi="Times New Roman" w:eastAsia="楷体_GB2312" w:cs="Times New Roman"/>
          <w:b/>
          <w:bCs/>
          <w:color w:val="000000"/>
          <w:sz w:val="36"/>
          <w:szCs w:val="36"/>
          <w:lang w:eastAsia="zh-CN"/>
        </w:rPr>
        <w:t>协作单位。</w:t>
      </w:r>
      <w:r>
        <w:rPr>
          <w:rFonts w:hint="eastAsia" w:ascii="仿宋_GB2312" w:hAnsi="仿宋_GB2312" w:eastAsia="仿宋_GB2312" w:cs="仿宋_GB2312"/>
          <w:b/>
          <w:bCs/>
          <w:color w:val="000000"/>
          <w:kern w:val="2"/>
          <w:sz w:val="36"/>
          <w:szCs w:val="36"/>
          <w:lang w:eastAsia="zh-CN" w:bidi="ar-SA"/>
        </w:rPr>
        <w:t>四川省现代物流协会为本制度的协作单位。负责协助制度运行、联络企业及其他有关事宜。</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723" w:firstLineChars="200"/>
        <w:jc w:val="both"/>
        <w:textAlignment w:val="auto"/>
        <w:rPr>
          <w:rFonts w:hint="default" w:ascii="Times New Roman" w:hAnsi="Times New Roman" w:eastAsia="黑体" w:cs="Times New Roman"/>
          <w:b/>
          <w:bCs/>
          <w:color w:val="000000"/>
          <w:sz w:val="36"/>
          <w:szCs w:val="36"/>
          <w:lang w:eastAsia="zh-CN"/>
        </w:rPr>
      </w:pPr>
      <w:r>
        <w:rPr>
          <w:rFonts w:hint="default" w:ascii="Times New Roman" w:hAnsi="Times New Roman" w:eastAsia="黑体" w:cs="Times New Roman"/>
          <w:b/>
          <w:bCs/>
          <w:color w:val="000000"/>
          <w:sz w:val="36"/>
          <w:szCs w:val="36"/>
          <w:lang w:eastAsia="zh-CN"/>
        </w:rPr>
        <w:t>实施步骤</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9" w:lineRule="exact"/>
        <w:ind w:firstLine="723" w:firstLineChars="200"/>
        <w:textAlignment w:val="auto"/>
        <w:rPr>
          <w:rFonts w:hint="default" w:ascii="仿宋_GB2312" w:hAnsi="仿宋_GB2312" w:eastAsia="仿宋_GB2312" w:cs="仿宋_GB2312"/>
          <w:b/>
          <w:bCs/>
          <w:color w:val="000000"/>
          <w:kern w:val="2"/>
          <w:sz w:val="36"/>
          <w:szCs w:val="36"/>
          <w:lang w:val="en-US" w:eastAsia="zh-CN" w:bidi="ar-SA"/>
        </w:rPr>
      </w:pPr>
      <w:r>
        <w:rPr>
          <w:rFonts w:hint="eastAsia" w:ascii="Times New Roman" w:hAnsi="Times New Roman" w:eastAsia="楷体_GB2312" w:cs="Times New Roman"/>
          <w:b/>
          <w:bCs/>
          <w:color w:val="000000"/>
          <w:kern w:val="2"/>
          <w:sz w:val="36"/>
          <w:szCs w:val="36"/>
          <w:lang w:val="en-US" w:eastAsia="zh-CN" w:bidi="ar-SA"/>
        </w:rPr>
        <w:t>（一）</w:t>
      </w:r>
      <w:r>
        <w:rPr>
          <w:rFonts w:hint="default" w:ascii="Times New Roman" w:hAnsi="Times New Roman" w:eastAsia="楷体_GB2312" w:cs="Times New Roman"/>
          <w:b/>
          <w:bCs/>
          <w:color w:val="000000"/>
          <w:kern w:val="2"/>
          <w:sz w:val="36"/>
          <w:szCs w:val="36"/>
          <w:lang w:val="en-US" w:eastAsia="zh-CN" w:bidi="ar-SA"/>
        </w:rPr>
        <w:t>征求</w:t>
      </w:r>
      <w:r>
        <w:rPr>
          <w:rFonts w:hint="eastAsia" w:ascii="Times New Roman" w:hAnsi="Times New Roman" w:eastAsia="楷体_GB2312" w:cs="Times New Roman"/>
          <w:b/>
          <w:bCs/>
          <w:color w:val="000000"/>
          <w:kern w:val="2"/>
          <w:sz w:val="36"/>
          <w:szCs w:val="36"/>
          <w:lang w:val="en-US" w:eastAsia="zh-CN" w:bidi="ar-SA"/>
        </w:rPr>
        <w:t>方案及制度</w:t>
      </w:r>
      <w:r>
        <w:rPr>
          <w:rFonts w:hint="default" w:ascii="Times New Roman" w:hAnsi="Times New Roman" w:eastAsia="楷体_GB2312" w:cs="Times New Roman"/>
          <w:b/>
          <w:bCs/>
          <w:color w:val="000000"/>
          <w:kern w:val="2"/>
          <w:sz w:val="36"/>
          <w:szCs w:val="36"/>
          <w:lang w:val="en-US" w:eastAsia="zh-CN" w:bidi="ar-SA"/>
        </w:rPr>
        <w:t>意见。</w:t>
      </w:r>
      <w:r>
        <w:rPr>
          <w:rFonts w:hint="default" w:ascii="仿宋_GB2312" w:hAnsi="仿宋_GB2312" w:eastAsia="仿宋_GB2312" w:cs="仿宋_GB2312"/>
          <w:b/>
          <w:bCs/>
          <w:color w:val="000000"/>
          <w:kern w:val="2"/>
          <w:sz w:val="36"/>
          <w:szCs w:val="36"/>
          <w:lang w:val="en-US" w:eastAsia="zh-CN" w:bidi="ar-SA"/>
        </w:rPr>
        <w:t>征求省级相关部门和具有代表性的重点物流企业对本工作方案及</w:t>
      </w:r>
      <w:r>
        <w:rPr>
          <w:rFonts w:hint="default" w:ascii="仿宋_GB2312" w:hAnsi="仿宋_GB2312" w:eastAsia="仿宋_GB2312" w:cs="仿宋_GB2312"/>
          <w:b/>
          <w:bCs/>
          <w:color w:val="000000"/>
          <w:kern w:val="2"/>
          <w:sz w:val="36"/>
          <w:szCs w:val="36"/>
          <w:lang w:val="en-US" w:eastAsia="zh-CN"/>
        </w:rPr>
        <w:t>制度</w:t>
      </w:r>
      <w:r>
        <w:rPr>
          <w:rFonts w:hint="default" w:ascii="仿宋_GB2312" w:hAnsi="仿宋_GB2312" w:eastAsia="仿宋_GB2312" w:cs="仿宋_GB2312"/>
          <w:b/>
          <w:bCs/>
          <w:color w:val="000000"/>
          <w:kern w:val="2"/>
          <w:sz w:val="36"/>
          <w:szCs w:val="36"/>
          <w:lang w:val="en-US" w:eastAsia="zh-CN" w:bidi="ar-SA"/>
        </w:rPr>
        <w:t>的意见建议。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9" w:lineRule="exact"/>
        <w:ind w:firstLine="723" w:firstLineChars="200"/>
        <w:textAlignment w:val="auto"/>
        <w:rPr>
          <w:rFonts w:hint="default" w:ascii="Times New Roman" w:hAnsi="Times New Roman" w:eastAsia="仿宋_GB2312" w:cs="Times New Roman"/>
          <w:b/>
          <w:bCs/>
          <w:color w:val="000000"/>
          <w:kern w:val="2"/>
          <w:sz w:val="36"/>
          <w:szCs w:val="36"/>
          <w:lang w:val="en-US" w:eastAsia="zh-CN" w:bidi="ar-SA"/>
        </w:rPr>
      </w:pPr>
      <w:r>
        <w:rPr>
          <w:rFonts w:hint="eastAsia" w:ascii="Times New Roman" w:hAnsi="Times New Roman" w:eastAsia="楷体_GB2312" w:cs="Times New Roman"/>
          <w:b/>
          <w:bCs/>
          <w:color w:val="000000"/>
          <w:kern w:val="2"/>
          <w:sz w:val="36"/>
          <w:szCs w:val="36"/>
          <w:lang w:val="en-US" w:eastAsia="zh-CN" w:bidi="ar-SA"/>
        </w:rPr>
        <w:t>（二）</w:t>
      </w:r>
      <w:r>
        <w:rPr>
          <w:rFonts w:hint="default" w:ascii="Times New Roman" w:hAnsi="Times New Roman" w:eastAsia="楷体_GB2312" w:cs="Times New Roman"/>
          <w:b/>
          <w:bCs/>
          <w:color w:val="000000"/>
          <w:kern w:val="2"/>
          <w:sz w:val="36"/>
          <w:szCs w:val="36"/>
          <w:lang w:val="en-US" w:eastAsia="zh-CN" w:bidi="ar-SA"/>
        </w:rPr>
        <w:t>征集</w:t>
      </w:r>
      <w:r>
        <w:rPr>
          <w:rFonts w:hint="eastAsia" w:ascii="Times New Roman" w:hAnsi="Times New Roman" w:eastAsia="楷体_GB2312" w:cs="Times New Roman"/>
          <w:b/>
          <w:bCs/>
          <w:color w:val="000000"/>
          <w:kern w:val="2"/>
          <w:sz w:val="36"/>
          <w:szCs w:val="36"/>
          <w:lang w:val="en-US" w:eastAsia="zh-CN" w:bidi="ar-SA"/>
        </w:rPr>
        <w:t>成员单位</w:t>
      </w:r>
      <w:r>
        <w:rPr>
          <w:rFonts w:hint="default" w:ascii="Times New Roman" w:hAnsi="Times New Roman" w:eastAsia="楷体_GB2312" w:cs="Times New Roman"/>
          <w:b/>
          <w:bCs/>
          <w:color w:val="000000"/>
          <w:kern w:val="2"/>
          <w:sz w:val="36"/>
          <w:szCs w:val="36"/>
          <w:lang w:val="en-US" w:eastAsia="zh-CN" w:bidi="ar-SA"/>
        </w:rPr>
        <w:t>。</w:t>
      </w:r>
      <w:r>
        <w:rPr>
          <w:rFonts w:hint="default" w:ascii="Times New Roman" w:hAnsi="Times New Roman" w:eastAsia="仿宋_GB2312" w:cs="Times New Roman"/>
          <w:b/>
          <w:bCs/>
          <w:color w:val="000000"/>
          <w:kern w:val="2"/>
          <w:sz w:val="36"/>
          <w:szCs w:val="36"/>
          <w:lang w:val="en-US" w:eastAsia="zh-CN" w:bidi="ar-SA"/>
        </w:rPr>
        <w:t>通过</w:t>
      </w:r>
      <w:r>
        <w:rPr>
          <w:rFonts w:hint="eastAsia" w:ascii="Times New Roman" w:hAnsi="Times New Roman" w:eastAsia="仿宋_GB2312" w:cs="Times New Roman"/>
          <w:b/>
          <w:bCs/>
          <w:color w:val="000000"/>
          <w:kern w:val="2"/>
          <w:sz w:val="36"/>
          <w:szCs w:val="36"/>
          <w:lang w:val="en-US" w:eastAsia="zh-CN" w:bidi="ar-SA"/>
        </w:rPr>
        <w:t>制度办公室邀请、指导单位推荐、自主申请加入</w:t>
      </w:r>
      <w:r>
        <w:rPr>
          <w:rFonts w:hint="default" w:ascii="Times New Roman" w:hAnsi="Times New Roman" w:eastAsia="仿宋_GB2312" w:cs="Times New Roman"/>
          <w:b/>
          <w:bCs/>
          <w:color w:val="000000"/>
          <w:kern w:val="2"/>
          <w:sz w:val="36"/>
          <w:szCs w:val="36"/>
          <w:lang w:val="en-US" w:eastAsia="zh-CN" w:bidi="ar-SA"/>
        </w:rPr>
        <w:t>三种方式征集</w:t>
      </w:r>
      <w:r>
        <w:rPr>
          <w:rFonts w:hint="eastAsia" w:ascii="Times New Roman" w:hAnsi="Times New Roman" w:eastAsia="仿宋_GB2312" w:cs="Times New Roman"/>
          <w:b/>
          <w:bCs/>
          <w:color w:val="000000"/>
          <w:kern w:val="2"/>
          <w:sz w:val="36"/>
          <w:szCs w:val="36"/>
          <w:lang w:val="en-US" w:eastAsia="zh-CN" w:bidi="ar-SA"/>
        </w:rPr>
        <w:t>成员单位</w:t>
      </w:r>
      <w:r>
        <w:rPr>
          <w:rFonts w:hint="default" w:ascii="Times New Roman" w:hAnsi="Times New Roman" w:eastAsia="仿宋_GB2312" w:cs="Times New Roman"/>
          <w:b/>
          <w:bCs/>
          <w:color w:val="000000"/>
          <w:kern w:val="2"/>
          <w:sz w:val="36"/>
          <w:szCs w:val="36"/>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9" w:lineRule="exact"/>
        <w:ind w:firstLine="723" w:firstLineChars="200"/>
        <w:textAlignment w:val="auto"/>
        <w:rPr>
          <w:rFonts w:hint="default" w:ascii="Times New Roman" w:hAnsi="Times New Roman" w:eastAsia="仿宋_GB2312" w:cs="Times New Roman"/>
          <w:b/>
          <w:bCs/>
          <w:color w:val="000000"/>
          <w:kern w:val="2"/>
          <w:sz w:val="36"/>
          <w:szCs w:val="36"/>
          <w:lang w:val="en-US" w:eastAsia="zh-CN" w:bidi="ar-SA"/>
        </w:rPr>
      </w:pPr>
      <w:r>
        <w:rPr>
          <w:rFonts w:hint="default" w:ascii="Times New Roman" w:hAnsi="Times New Roman" w:eastAsia="楷体_GB2312" w:cs="Times New Roman"/>
          <w:b/>
          <w:bCs/>
          <w:color w:val="000000"/>
          <w:kern w:val="2"/>
          <w:sz w:val="36"/>
          <w:szCs w:val="36"/>
          <w:lang w:val="en-US" w:eastAsia="zh-CN" w:bidi="ar-SA"/>
        </w:rPr>
        <w:t>（三）</w:t>
      </w:r>
      <w:r>
        <w:rPr>
          <w:rFonts w:hint="eastAsia" w:ascii="Times New Roman" w:hAnsi="Times New Roman" w:eastAsia="楷体_GB2312" w:cs="Times New Roman"/>
          <w:b/>
          <w:bCs/>
          <w:color w:val="000000"/>
          <w:kern w:val="2"/>
          <w:sz w:val="36"/>
          <w:szCs w:val="36"/>
          <w:lang w:val="en-US" w:eastAsia="zh-CN" w:bidi="ar-SA"/>
        </w:rPr>
        <w:t>组织</w:t>
      </w:r>
      <w:r>
        <w:rPr>
          <w:rFonts w:hint="default" w:ascii="Times New Roman" w:hAnsi="Times New Roman" w:eastAsia="楷体_GB2312" w:cs="Times New Roman"/>
          <w:b/>
          <w:bCs/>
          <w:color w:val="000000"/>
          <w:kern w:val="2"/>
          <w:sz w:val="36"/>
          <w:szCs w:val="36"/>
          <w:lang w:val="en-US" w:eastAsia="zh-CN" w:bidi="ar-SA"/>
        </w:rPr>
        <w:t>初步审核。</w:t>
      </w:r>
      <w:r>
        <w:rPr>
          <w:rFonts w:hint="eastAsia" w:ascii="Times New Roman" w:hAnsi="Times New Roman" w:eastAsia="仿宋_GB2312" w:cs="Times New Roman"/>
          <w:b/>
          <w:bCs/>
          <w:color w:val="000000"/>
          <w:kern w:val="2"/>
          <w:sz w:val="36"/>
          <w:szCs w:val="36"/>
          <w:lang w:val="en-US" w:eastAsia="zh-CN" w:bidi="ar-SA"/>
        </w:rPr>
        <w:t>制度办公室</w:t>
      </w:r>
      <w:r>
        <w:rPr>
          <w:rFonts w:hint="default" w:ascii="Times New Roman" w:hAnsi="Times New Roman" w:eastAsia="仿宋_GB2312" w:cs="Times New Roman"/>
          <w:b/>
          <w:bCs/>
          <w:color w:val="000000"/>
          <w:kern w:val="2"/>
          <w:sz w:val="36"/>
          <w:szCs w:val="36"/>
          <w:lang w:val="en-US" w:eastAsia="zh-CN" w:bidi="ar-SA"/>
        </w:rPr>
        <w:t>对征集到的</w:t>
      </w:r>
      <w:r>
        <w:rPr>
          <w:rFonts w:hint="eastAsia" w:ascii="Times New Roman" w:hAnsi="Times New Roman" w:eastAsia="仿宋_GB2312" w:cs="Times New Roman"/>
          <w:b/>
          <w:bCs/>
          <w:color w:val="000000"/>
          <w:kern w:val="2"/>
          <w:sz w:val="36"/>
          <w:szCs w:val="36"/>
          <w:lang w:val="en-US" w:eastAsia="zh-CN" w:bidi="ar-SA"/>
        </w:rPr>
        <w:t>成员单位</w:t>
      </w:r>
      <w:r>
        <w:rPr>
          <w:rFonts w:hint="default" w:ascii="Times New Roman" w:hAnsi="Times New Roman" w:eastAsia="仿宋_GB2312" w:cs="Times New Roman"/>
          <w:b/>
          <w:bCs/>
          <w:color w:val="000000"/>
          <w:kern w:val="2"/>
          <w:sz w:val="36"/>
          <w:szCs w:val="36"/>
          <w:lang w:val="en-US" w:eastAsia="zh-CN" w:bidi="ar-SA"/>
        </w:rPr>
        <w:t>进行初步审核，</w:t>
      </w:r>
      <w:r>
        <w:rPr>
          <w:rFonts w:hint="eastAsia" w:ascii="Times New Roman" w:hAnsi="Times New Roman" w:eastAsia="仿宋_GB2312" w:cs="Times New Roman"/>
          <w:b/>
          <w:bCs/>
          <w:color w:val="000000"/>
          <w:kern w:val="2"/>
          <w:sz w:val="36"/>
          <w:szCs w:val="36"/>
          <w:lang w:val="en-US" w:eastAsia="zh-CN" w:bidi="ar-SA"/>
        </w:rPr>
        <w:t>形成成员建议名单</w:t>
      </w:r>
      <w:r>
        <w:rPr>
          <w:rFonts w:hint="default" w:ascii="Times New Roman" w:hAnsi="Times New Roman" w:eastAsia="仿宋_GB2312" w:cs="Times New Roman"/>
          <w:b/>
          <w:bCs/>
          <w:color w:val="000000"/>
          <w:kern w:val="2"/>
          <w:sz w:val="36"/>
          <w:szCs w:val="36"/>
          <w:lang w:val="en-US" w:eastAsia="zh-CN" w:bidi="ar-SA"/>
        </w:rPr>
        <w:t>报</w:t>
      </w:r>
      <w:r>
        <w:rPr>
          <w:rFonts w:hint="eastAsia" w:ascii="Times New Roman" w:hAnsi="Times New Roman" w:eastAsia="仿宋_GB2312" w:cs="Times New Roman"/>
          <w:b/>
          <w:bCs/>
          <w:color w:val="000000"/>
          <w:kern w:val="2"/>
          <w:sz w:val="36"/>
          <w:szCs w:val="36"/>
          <w:lang w:val="en-US" w:eastAsia="zh-CN" w:bidi="ar-SA"/>
        </w:rPr>
        <w:t>领导单位</w:t>
      </w:r>
      <w:r>
        <w:rPr>
          <w:rFonts w:hint="default" w:ascii="Times New Roman" w:hAnsi="Times New Roman" w:eastAsia="仿宋_GB2312" w:cs="Times New Roman"/>
          <w:b/>
          <w:bCs/>
          <w:color w:val="000000"/>
          <w:kern w:val="2"/>
          <w:sz w:val="36"/>
          <w:szCs w:val="36"/>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9" w:lineRule="exact"/>
        <w:ind w:firstLine="723" w:firstLineChars="200"/>
        <w:textAlignment w:val="auto"/>
        <w:rPr>
          <w:rFonts w:hint="default" w:ascii="Times New Roman" w:hAnsi="Times New Roman" w:eastAsia="仿宋_GB2312" w:cs="Times New Roman"/>
          <w:b/>
          <w:bCs/>
          <w:color w:val="000000"/>
          <w:kern w:val="2"/>
          <w:sz w:val="36"/>
          <w:szCs w:val="36"/>
          <w:lang w:val="en-US" w:eastAsia="zh-CN" w:bidi="ar-SA"/>
        </w:rPr>
      </w:pPr>
      <w:r>
        <w:rPr>
          <w:rFonts w:hint="default" w:ascii="Times New Roman" w:hAnsi="Times New Roman" w:eastAsia="楷体_GB2312" w:cs="Times New Roman"/>
          <w:b/>
          <w:bCs/>
          <w:color w:val="000000"/>
          <w:kern w:val="2"/>
          <w:sz w:val="36"/>
          <w:szCs w:val="36"/>
          <w:lang w:val="en-US" w:eastAsia="zh-CN" w:bidi="ar-SA"/>
        </w:rPr>
        <w:t>（四）</w:t>
      </w:r>
      <w:r>
        <w:rPr>
          <w:rFonts w:hint="eastAsia" w:ascii="Times New Roman" w:hAnsi="Times New Roman" w:eastAsia="楷体_GB2312" w:cs="Times New Roman"/>
          <w:b/>
          <w:bCs/>
          <w:color w:val="000000"/>
          <w:kern w:val="2"/>
          <w:sz w:val="36"/>
          <w:szCs w:val="36"/>
          <w:lang w:val="en-US" w:eastAsia="zh-CN" w:bidi="ar-SA"/>
        </w:rPr>
        <w:t>指导单位</w:t>
      </w:r>
      <w:r>
        <w:rPr>
          <w:rFonts w:hint="default" w:ascii="Times New Roman" w:hAnsi="Times New Roman" w:eastAsia="楷体_GB2312" w:cs="Times New Roman"/>
          <w:b/>
          <w:bCs/>
          <w:color w:val="000000"/>
          <w:kern w:val="2"/>
          <w:sz w:val="36"/>
          <w:szCs w:val="36"/>
          <w:lang w:val="en-US" w:eastAsia="zh-CN" w:bidi="ar-SA"/>
        </w:rPr>
        <w:t>会审。</w:t>
      </w:r>
      <w:r>
        <w:rPr>
          <w:rFonts w:hint="eastAsia" w:ascii="Times New Roman" w:hAnsi="Times New Roman" w:eastAsia="仿宋_GB2312" w:cs="Times New Roman"/>
          <w:b/>
          <w:bCs/>
          <w:color w:val="000000"/>
          <w:kern w:val="2"/>
          <w:sz w:val="36"/>
          <w:szCs w:val="36"/>
          <w:lang w:val="en-US" w:eastAsia="zh-CN" w:bidi="ar-SA"/>
        </w:rPr>
        <w:t>领导单位会商</w:t>
      </w:r>
      <w:r>
        <w:rPr>
          <w:rFonts w:hint="default" w:ascii="Times New Roman" w:hAnsi="Times New Roman" w:eastAsia="仿宋_GB2312" w:cs="Times New Roman"/>
          <w:b/>
          <w:bCs/>
          <w:color w:val="000000"/>
          <w:kern w:val="2"/>
          <w:sz w:val="36"/>
          <w:szCs w:val="36"/>
          <w:lang w:val="en-US" w:eastAsia="zh-CN" w:bidi="ar-SA"/>
        </w:rPr>
        <w:t>指导单位</w:t>
      </w:r>
      <w:r>
        <w:rPr>
          <w:rFonts w:hint="eastAsia" w:ascii="Times New Roman" w:hAnsi="Times New Roman" w:eastAsia="仿宋_GB2312" w:cs="Times New Roman"/>
          <w:b/>
          <w:bCs/>
          <w:color w:val="000000"/>
          <w:kern w:val="2"/>
          <w:sz w:val="36"/>
          <w:szCs w:val="36"/>
          <w:lang w:val="en-US" w:eastAsia="zh-CN" w:bidi="ar-SA"/>
        </w:rPr>
        <w:t>，根据建议名单</w:t>
      </w:r>
      <w:r>
        <w:rPr>
          <w:rFonts w:hint="default" w:ascii="Times New Roman" w:hAnsi="Times New Roman" w:eastAsia="仿宋_GB2312" w:cs="Times New Roman"/>
          <w:b/>
          <w:bCs/>
          <w:color w:val="000000"/>
          <w:kern w:val="2"/>
          <w:sz w:val="36"/>
          <w:szCs w:val="36"/>
          <w:lang w:val="en-US" w:eastAsia="zh-CN" w:bidi="ar-SA"/>
        </w:rPr>
        <w:t>拟定首批</w:t>
      </w:r>
      <w:r>
        <w:rPr>
          <w:rFonts w:hint="eastAsia" w:ascii="Times New Roman" w:hAnsi="Times New Roman" w:eastAsia="仿宋_GB2312" w:cs="Times New Roman"/>
          <w:b/>
          <w:bCs/>
          <w:color w:val="000000"/>
          <w:kern w:val="2"/>
          <w:sz w:val="36"/>
          <w:szCs w:val="36"/>
          <w:lang w:val="en-US" w:eastAsia="zh-CN" w:bidi="ar-SA"/>
        </w:rPr>
        <w:t>成员单位</w:t>
      </w:r>
      <w:r>
        <w:rPr>
          <w:rFonts w:hint="default" w:ascii="Times New Roman" w:hAnsi="Times New Roman" w:eastAsia="仿宋_GB2312" w:cs="Times New Roman"/>
          <w:b/>
          <w:bCs/>
          <w:color w:val="000000"/>
          <w:kern w:val="2"/>
          <w:sz w:val="36"/>
          <w:szCs w:val="36"/>
          <w:lang w:val="en-US" w:eastAsia="zh-CN" w:bidi="ar-SA"/>
        </w:rPr>
        <w:t>名单。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9" w:lineRule="exact"/>
        <w:ind w:firstLine="723" w:firstLineChars="200"/>
        <w:textAlignment w:val="auto"/>
        <w:rPr>
          <w:rFonts w:hint="default" w:ascii="Times New Roman" w:hAnsi="Times New Roman" w:eastAsia="仿宋_GB2312" w:cs="Times New Roman"/>
          <w:b/>
          <w:bCs/>
          <w:color w:val="000000"/>
          <w:kern w:val="2"/>
          <w:sz w:val="36"/>
          <w:szCs w:val="36"/>
          <w:lang w:val="en-US" w:eastAsia="zh-CN" w:bidi="ar-SA"/>
        </w:rPr>
      </w:pPr>
      <w:r>
        <w:rPr>
          <w:rFonts w:hint="default" w:ascii="Times New Roman" w:hAnsi="Times New Roman" w:eastAsia="楷体_GB2312" w:cs="Times New Roman"/>
          <w:b/>
          <w:bCs/>
          <w:color w:val="000000"/>
          <w:kern w:val="2"/>
          <w:sz w:val="36"/>
          <w:szCs w:val="36"/>
          <w:lang w:val="en-US" w:eastAsia="zh-CN" w:bidi="ar-SA"/>
        </w:rPr>
        <w:t>（五）审定</w:t>
      </w:r>
      <w:r>
        <w:rPr>
          <w:rFonts w:hint="eastAsia" w:ascii="Times New Roman" w:hAnsi="Times New Roman" w:eastAsia="楷体_GB2312" w:cs="Times New Roman"/>
          <w:b/>
          <w:bCs/>
          <w:color w:val="000000"/>
          <w:kern w:val="2"/>
          <w:sz w:val="36"/>
          <w:szCs w:val="36"/>
          <w:lang w:val="en-US" w:eastAsia="zh-CN" w:bidi="ar-SA"/>
        </w:rPr>
        <w:t>名单</w:t>
      </w:r>
      <w:r>
        <w:rPr>
          <w:rFonts w:hint="default" w:ascii="Times New Roman" w:hAnsi="Times New Roman" w:eastAsia="楷体_GB2312" w:cs="Times New Roman"/>
          <w:b/>
          <w:bCs/>
          <w:color w:val="000000"/>
          <w:kern w:val="2"/>
          <w:sz w:val="36"/>
          <w:szCs w:val="36"/>
          <w:lang w:val="en-US" w:eastAsia="zh-CN" w:bidi="ar-SA"/>
        </w:rPr>
        <w:t>公示。</w:t>
      </w:r>
      <w:r>
        <w:rPr>
          <w:rFonts w:hint="eastAsia" w:ascii="Times New Roman" w:hAnsi="Times New Roman" w:eastAsia="仿宋_GB2312" w:cs="Times New Roman"/>
          <w:b/>
          <w:bCs/>
          <w:color w:val="000000"/>
          <w:kern w:val="2"/>
          <w:sz w:val="36"/>
          <w:szCs w:val="36"/>
          <w:lang w:val="en-US" w:eastAsia="zh-CN" w:bidi="ar-SA"/>
        </w:rPr>
        <w:t>领导单位审定</w:t>
      </w:r>
      <w:r>
        <w:rPr>
          <w:rFonts w:hint="default" w:ascii="Times New Roman" w:hAnsi="Times New Roman" w:eastAsia="仿宋_GB2312" w:cs="Times New Roman"/>
          <w:b/>
          <w:bCs/>
          <w:color w:val="000000"/>
          <w:kern w:val="2"/>
          <w:sz w:val="36"/>
          <w:szCs w:val="36"/>
          <w:lang w:val="en-US" w:eastAsia="zh-CN" w:bidi="ar-SA"/>
        </w:rPr>
        <w:t>首批</w:t>
      </w:r>
      <w:r>
        <w:rPr>
          <w:rFonts w:hint="eastAsia" w:ascii="Times New Roman" w:hAnsi="Times New Roman" w:eastAsia="仿宋_GB2312" w:cs="Times New Roman"/>
          <w:b/>
          <w:bCs/>
          <w:color w:val="000000"/>
          <w:kern w:val="2"/>
          <w:sz w:val="36"/>
          <w:szCs w:val="36"/>
          <w:lang w:val="en-US" w:eastAsia="zh-CN" w:bidi="ar-SA"/>
        </w:rPr>
        <w:t>成员单位</w:t>
      </w:r>
      <w:r>
        <w:rPr>
          <w:rFonts w:hint="default" w:ascii="Times New Roman" w:hAnsi="Times New Roman" w:eastAsia="仿宋_GB2312" w:cs="Times New Roman"/>
          <w:b/>
          <w:bCs/>
          <w:color w:val="000000"/>
          <w:kern w:val="2"/>
          <w:sz w:val="36"/>
          <w:szCs w:val="36"/>
          <w:lang w:val="en-US" w:eastAsia="zh-CN" w:bidi="ar-SA"/>
        </w:rPr>
        <w:t>名单并公示。</w:t>
      </w:r>
    </w:p>
    <w:p>
      <w:pPr>
        <w:pStyle w:val="2"/>
        <w:numPr>
          <w:ilvl w:val="0"/>
          <w:numId w:val="0"/>
        </w:numPr>
        <w:spacing w:line="579" w:lineRule="exact"/>
        <w:ind w:firstLine="723" w:firstLineChars="200"/>
      </w:pPr>
      <w:r>
        <w:rPr>
          <w:rFonts w:hint="default" w:ascii="Times New Roman" w:hAnsi="Times New Roman" w:eastAsia="楷体_GB2312" w:cs="Times New Roman"/>
          <w:b/>
          <w:bCs/>
          <w:color w:val="000000"/>
          <w:kern w:val="2"/>
          <w:sz w:val="36"/>
          <w:szCs w:val="36"/>
          <w:lang w:val="en-US" w:eastAsia="zh-CN" w:bidi="ar-SA"/>
        </w:rPr>
        <w:t>（</w:t>
      </w:r>
      <w:r>
        <w:rPr>
          <w:rFonts w:hint="eastAsia" w:ascii="Times New Roman" w:hAnsi="Times New Roman" w:eastAsia="楷体_GB2312" w:cs="Times New Roman"/>
          <w:b/>
          <w:bCs/>
          <w:color w:val="000000"/>
          <w:kern w:val="2"/>
          <w:sz w:val="36"/>
          <w:szCs w:val="36"/>
          <w:lang w:val="en-US" w:eastAsia="zh-CN" w:bidi="ar-SA"/>
        </w:rPr>
        <w:t>六</w:t>
      </w:r>
      <w:r>
        <w:rPr>
          <w:rFonts w:hint="default" w:ascii="Times New Roman" w:hAnsi="Times New Roman" w:eastAsia="楷体_GB2312" w:cs="Times New Roman"/>
          <w:b/>
          <w:bCs/>
          <w:color w:val="000000"/>
          <w:kern w:val="2"/>
          <w:sz w:val="36"/>
          <w:szCs w:val="36"/>
          <w:lang w:val="en-US" w:eastAsia="zh-CN" w:bidi="ar-SA"/>
        </w:rPr>
        <w:t>）</w:t>
      </w:r>
      <w:r>
        <w:rPr>
          <w:rFonts w:hint="eastAsia" w:ascii="Times New Roman" w:hAnsi="Times New Roman" w:eastAsia="楷体_GB2312" w:cs="Times New Roman"/>
          <w:b/>
          <w:bCs/>
          <w:color w:val="000000"/>
          <w:kern w:val="2"/>
          <w:sz w:val="36"/>
          <w:szCs w:val="36"/>
          <w:lang w:val="en-US" w:eastAsia="zh-CN" w:bidi="ar-SA"/>
        </w:rPr>
        <w:t>举行大会</w:t>
      </w:r>
      <w:r>
        <w:rPr>
          <w:rFonts w:hint="default" w:ascii="Times New Roman" w:hAnsi="Times New Roman" w:eastAsia="楷体_GB2312" w:cs="Times New Roman"/>
          <w:b/>
          <w:bCs/>
          <w:color w:val="000000"/>
          <w:kern w:val="2"/>
          <w:sz w:val="36"/>
          <w:szCs w:val="36"/>
          <w:lang w:val="en-US" w:eastAsia="zh-CN" w:bidi="ar-SA"/>
        </w:rPr>
        <w:t>。</w:t>
      </w:r>
      <w:r>
        <w:rPr>
          <w:rFonts w:hint="default" w:ascii="Times New Roman" w:hAnsi="Times New Roman" w:eastAsia="仿宋_GB2312" w:cs="Times New Roman"/>
          <w:b/>
          <w:bCs/>
          <w:color w:val="000000"/>
          <w:kern w:val="2"/>
          <w:sz w:val="36"/>
          <w:szCs w:val="36"/>
          <w:lang w:val="en-US" w:eastAsia="zh-CN" w:bidi="ar-SA"/>
        </w:rPr>
        <w:t>择时择地邀请有关指导单位、</w:t>
      </w:r>
      <w:r>
        <w:rPr>
          <w:rFonts w:hint="eastAsia" w:ascii="Times New Roman" w:hAnsi="Times New Roman" w:eastAsia="仿宋_GB2312" w:cs="Times New Roman"/>
          <w:b/>
          <w:bCs/>
          <w:color w:val="000000"/>
          <w:kern w:val="2"/>
          <w:sz w:val="36"/>
          <w:szCs w:val="36"/>
          <w:lang w:val="en-US" w:eastAsia="zh-CN" w:bidi="ar-SA"/>
        </w:rPr>
        <w:t>成员单位召开四川交通物流</w:t>
      </w:r>
      <w:r>
        <w:rPr>
          <w:rFonts w:hint="eastAsia" w:ascii="Times New Roman" w:hAnsi="Times New Roman" w:eastAsia="仿宋_GB2312" w:cs="Times New Roman"/>
          <w:b/>
          <w:bCs/>
          <w:color w:val="000000"/>
          <w:kern w:val="2"/>
          <w:sz w:val="36"/>
          <w:szCs w:val="36"/>
          <w:lang w:val="en-US" w:eastAsia="zh-CN"/>
        </w:rPr>
        <w:t>发展运行调度会议制度第一次</w:t>
      </w:r>
      <w:r>
        <w:rPr>
          <w:rFonts w:hint="eastAsia" w:ascii="Times New Roman" w:hAnsi="Times New Roman" w:eastAsia="仿宋_GB2312" w:cs="Times New Roman"/>
          <w:b/>
          <w:bCs/>
          <w:color w:val="000000"/>
          <w:kern w:val="2"/>
          <w:sz w:val="36"/>
          <w:szCs w:val="36"/>
          <w:lang w:val="en-US" w:eastAsia="zh-CN" w:bidi="ar-SA"/>
        </w:rPr>
        <w:t>大会</w:t>
      </w:r>
      <w:r>
        <w:rPr>
          <w:rFonts w:hint="default" w:ascii="Times New Roman" w:hAnsi="Times New Roman" w:eastAsia="仿宋_GB2312" w:cs="Times New Roman"/>
          <w:b/>
          <w:bCs/>
          <w:color w:val="000000"/>
          <w:kern w:val="2"/>
          <w:sz w:val="36"/>
          <w:szCs w:val="36"/>
          <w:lang w:val="en-US" w:eastAsia="zh-CN" w:bidi="ar-S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Y2Q2NmE2OGFiZjYyZmNhM2EzNmI1YTk5Y2M0OTQifQ=="/>
  </w:docVars>
  <w:rsids>
    <w:rsidRoot w:val="5DCC5C27"/>
    <w:rsid w:val="5DCC5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2023-05-11T07:54:00Z</dcterms:created>
  <dc:creator>史蒂芬·周</dc:creator>
  <cp:lastModifiedBy>史蒂芬·周</cp:lastModifiedBy>
  <dcterms:modified xsi:type="dcterms:W3CDTF">2023-05-11T07:54:59Z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B22AE83B80DF4AA6941F0D6FB94EE6CB</vt:lpwstr>
  </property>
</Properties>
</file>